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9A26B" w14:textId="20689456" w:rsidR="00C75113" w:rsidRDefault="00C75113" w:rsidP="00C75113">
      <w:pPr>
        <w:tabs>
          <w:tab w:val="right" w:pos="9781"/>
          <w:tab w:val="right" w:pos="13323"/>
        </w:tabs>
        <w:spacing w:before="60" w:after="60"/>
        <w:outlineLvl w:val="0"/>
        <w:rPr>
          <w:rFonts w:ascii="Arial"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110-bis</w:t>
      </w:r>
      <w:r>
        <w:rPr>
          <w:rFonts w:ascii="Arial" w:hAnsi="Arial" w:cs="Arial"/>
          <w:b/>
          <w:sz w:val="24"/>
          <w:szCs w:val="24"/>
          <w:lang w:val="en-US" w:eastAsia="zh-CN"/>
        </w:rPr>
        <w:tab/>
      </w:r>
      <w:r>
        <w:rPr>
          <w:rFonts w:ascii="Arial" w:hAnsi="Arial" w:cs="Arial"/>
          <w:b/>
          <w:i/>
          <w:iCs/>
          <w:sz w:val="24"/>
          <w:szCs w:val="24"/>
          <w:lang w:val="en-US" w:eastAsia="zh-CN"/>
        </w:rPr>
        <w:t>R4-240</w:t>
      </w:r>
      <w:r>
        <w:rPr>
          <w:rFonts w:ascii="Arial" w:hAnsi="Arial" w:cs="Arial"/>
          <w:b/>
          <w:i/>
          <w:iCs/>
          <w:sz w:val="24"/>
          <w:szCs w:val="24"/>
          <w:lang w:val="en-US" w:eastAsia="zh-TW"/>
        </w:rPr>
        <w:t>4840</w:t>
      </w:r>
    </w:p>
    <w:p w14:paraId="6288997E" w14:textId="77777777" w:rsidR="00C75113" w:rsidRDefault="00C75113" w:rsidP="00C75113">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Changsha, China, 15</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 19</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proofErr w:type="gramStart"/>
      <w:r>
        <w:rPr>
          <w:rFonts w:ascii="Arial" w:hAnsi="Arial" w:cs="Arial"/>
          <w:b/>
          <w:sz w:val="24"/>
          <w:szCs w:val="24"/>
          <w:lang w:val="en-US" w:eastAsia="zh-CN"/>
        </w:rPr>
        <w:t>April,</w:t>
      </w:r>
      <w:proofErr w:type="gramEnd"/>
      <w:r>
        <w:rPr>
          <w:rFonts w:ascii="Arial" w:hAnsi="Arial" w:cs="Arial"/>
          <w:b/>
          <w:sz w:val="24"/>
          <w:szCs w:val="24"/>
          <w:lang w:val="en-US" w:eastAsia="zh-CN"/>
        </w:rPr>
        <w:t xml:space="preserve"> 2024</w:t>
      </w:r>
    </w:p>
    <w:p w14:paraId="0FD5EF79" w14:textId="77777777" w:rsidR="00BF044C" w:rsidRPr="00AD00E0" w:rsidRDefault="00BF044C" w:rsidP="00BF044C">
      <w:pPr>
        <w:spacing w:after="120"/>
        <w:ind w:left="1985" w:hanging="1985"/>
        <w:rPr>
          <w:rFonts w:ascii="Arial" w:eastAsia="MS Mincho" w:hAnsi="Arial" w:cs="Arial"/>
          <w:b/>
          <w:sz w:val="22"/>
          <w:lang w:val="en-US"/>
        </w:rPr>
      </w:pPr>
    </w:p>
    <w:p w14:paraId="282755FA" w14:textId="7968AAD8"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044E51">
        <w:rPr>
          <w:rFonts w:ascii="Arial" w:eastAsia="新細明體" w:hAnsi="Arial" w:cs="Arial"/>
          <w:color w:val="000000"/>
          <w:sz w:val="22"/>
          <w:lang w:eastAsia="zh-TW"/>
        </w:rPr>
        <w:t>7</w:t>
      </w:r>
      <w:r w:rsidR="004B305A" w:rsidRPr="008A538F">
        <w:rPr>
          <w:rFonts w:ascii="Arial" w:eastAsia="新細明體" w:hAnsi="Arial" w:cs="Arial"/>
          <w:color w:val="000000"/>
          <w:sz w:val="22"/>
          <w:lang w:eastAsia="zh-TW"/>
        </w:rPr>
        <w:t>.</w:t>
      </w:r>
      <w:r w:rsidR="00044E51">
        <w:rPr>
          <w:rFonts w:ascii="Arial" w:eastAsia="新細明體" w:hAnsi="Arial" w:cs="Arial"/>
          <w:color w:val="000000"/>
          <w:sz w:val="22"/>
          <w:lang w:eastAsia="zh-TW"/>
        </w:rPr>
        <w:t>3</w:t>
      </w:r>
      <w:r w:rsidR="004B305A" w:rsidRPr="008A538F">
        <w:rPr>
          <w:rFonts w:ascii="Arial" w:eastAsia="新細明體" w:hAnsi="Arial" w:cs="Arial"/>
          <w:color w:val="000000"/>
          <w:sz w:val="22"/>
          <w:lang w:eastAsia="zh-TW"/>
        </w:rPr>
        <w:t>.</w:t>
      </w:r>
      <w:r w:rsidR="003163E6">
        <w:rPr>
          <w:rFonts w:ascii="Arial" w:eastAsia="新細明體" w:hAnsi="Arial" w:cs="Arial" w:hint="eastAsia"/>
          <w:color w:val="000000"/>
          <w:sz w:val="22"/>
          <w:lang w:eastAsia="zh-TW"/>
        </w:rPr>
        <w:t>6</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54E7B33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961EC0" w:rsidRPr="00961EC0">
        <w:rPr>
          <w:rFonts w:ascii="Arial" w:eastAsiaTheme="minorEastAsia" w:hAnsi="Arial" w:cs="Arial"/>
          <w:color w:val="000000"/>
          <w:sz w:val="22"/>
          <w:lang w:eastAsia="zh-CN"/>
        </w:rPr>
        <w:t xml:space="preserve">[110bis][229] </w:t>
      </w:r>
      <w:proofErr w:type="spellStart"/>
      <w:r w:rsidR="00961EC0" w:rsidRPr="00961EC0">
        <w:rPr>
          <w:rFonts w:ascii="Arial" w:eastAsiaTheme="minorEastAsia" w:hAnsi="Arial" w:cs="Arial"/>
          <w:color w:val="000000"/>
          <w:sz w:val="22"/>
          <w:lang w:eastAsia="zh-CN"/>
        </w:rPr>
        <w:t>IoT_NTN_enh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1847AC4C" w:rsidR="00AD6C3B" w:rsidRDefault="00AD6C3B" w:rsidP="00AD6C3B">
      <w:r>
        <w:t xml:space="preserve">This document is the </w:t>
      </w:r>
      <w:r w:rsidR="002973CC">
        <w:t>topic</w:t>
      </w:r>
      <w:r>
        <w:t xml:space="preserve"> summary for </w:t>
      </w:r>
      <w:r w:rsidR="00C11DB7">
        <w:t xml:space="preserve">RRM requirements for </w:t>
      </w:r>
      <w:r w:rsidR="00644D81" w:rsidRPr="00644D81">
        <w:t>R18 IoT (Internet of Things) NTN (non-terrestrial network) enhancements</w:t>
      </w:r>
      <w:r>
        <w:t>, including the following topics covered</w:t>
      </w:r>
    </w:p>
    <w:p w14:paraId="2A87DC85" w14:textId="555CEF53" w:rsidR="00BC7B91" w:rsidRDefault="00BA7DD8" w:rsidP="007C16B8">
      <w:pPr>
        <w:pStyle w:val="ListParagraph"/>
        <w:numPr>
          <w:ilvl w:val="0"/>
          <w:numId w:val="2"/>
        </w:numPr>
        <w:spacing w:line="259" w:lineRule="auto"/>
        <w:ind w:firstLineChars="0"/>
      </w:pPr>
      <w:r w:rsidRPr="008100F3">
        <w:t>Topic#</w:t>
      </w:r>
      <w:r w:rsidR="00292DDF" w:rsidRPr="008100F3">
        <w:t>1</w:t>
      </w:r>
      <w:r w:rsidRPr="008100F3">
        <w:t xml:space="preserve">: </w:t>
      </w:r>
      <w:r w:rsidR="00AD6C3B" w:rsidRPr="00AD6C3B">
        <w:t>RRM core requirements</w:t>
      </w:r>
      <w:r w:rsidR="006F7A1E" w:rsidRPr="006F7A1E">
        <w:rPr>
          <w:rFonts w:hint="eastAsia"/>
        </w:rPr>
        <w:t xml:space="preserve"> (AI </w:t>
      </w:r>
      <w:r w:rsidR="005261C7">
        <w:t>7</w:t>
      </w:r>
      <w:r w:rsidR="006F7A1E" w:rsidRPr="006F7A1E">
        <w:rPr>
          <w:rFonts w:hint="eastAsia"/>
        </w:rPr>
        <w:t>.</w:t>
      </w:r>
      <w:r w:rsidR="005261C7">
        <w:t>3</w:t>
      </w:r>
      <w:r w:rsidR="006F7A1E" w:rsidRPr="006F7A1E">
        <w:rPr>
          <w:rFonts w:hint="eastAsia"/>
        </w:rPr>
        <w:t>.</w:t>
      </w:r>
      <w:r w:rsidR="00BC7016" w:rsidRPr="00BC7016">
        <w:rPr>
          <w:rFonts w:hint="eastAsia"/>
        </w:rPr>
        <w:t>3</w:t>
      </w:r>
      <w:r w:rsidR="006F7A1E" w:rsidRPr="006F7A1E">
        <w:rPr>
          <w:rFonts w:hint="eastAsia"/>
        </w:rPr>
        <w:t>)</w:t>
      </w:r>
    </w:p>
    <w:p w14:paraId="4E341190" w14:textId="758FEC5B" w:rsidR="004A4DED" w:rsidRDefault="004A4DED" w:rsidP="004A4DED">
      <w:pPr>
        <w:pStyle w:val="ListParagraph"/>
        <w:numPr>
          <w:ilvl w:val="0"/>
          <w:numId w:val="2"/>
        </w:numPr>
        <w:spacing w:line="259" w:lineRule="auto"/>
        <w:ind w:firstLineChars="0"/>
      </w:pPr>
      <w:r w:rsidRPr="008100F3">
        <w:t>Topic#</w:t>
      </w:r>
      <w:r w:rsidR="008100F3" w:rsidRPr="008100F3">
        <w:rPr>
          <w:rFonts w:hint="eastAsia"/>
        </w:rPr>
        <w:t>2</w:t>
      </w:r>
      <w:r w:rsidRPr="008100F3">
        <w:t xml:space="preserve">: </w:t>
      </w:r>
      <w:r w:rsidRPr="00AD6C3B">
        <w:t xml:space="preserve">RRM </w:t>
      </w:r>
      <w:r w:rsidR="002D797E" w:rsidRPr="002D797E">
        <w:rPr>
          <w:rFonts w:hint="eastAsia"/>
        </w:rPr>
        <w:t>p</w:t>
      </w:r>
      <w:r w:rsidR="002D797E" w:rsidRPr="002D797E">
        <w:t>erformance</w:t>
      </w:r>
      <w:r w:rsidRPr="00AD6C3B">
        <w:t xml:space="preserve"> requirements</w:t>
      </w:r>
      <w:r w:rsidRPr="006F7A1E">
        <w:rPr>
          <w:rFonts w:hint="eastAsia"/>
        </w:rPr>
        <w:t xml:space="preserve"> (AI </w:t>
      </w:r>
      <w:r w:rsidR="005261C7">
        <w:t>7</w:t>
      </w:r>
      <w:r w:rsidRPr="006F7A1E">
        <w:rPr>
          <w:rFonts w:hint="eastAsia"/>
        </w:rPr>
        <w:t>.</w:t>
      </w:r>
      <w:r w:rsidR="005261C7">
        <w:t>3</w:t>
      </w:r>
      <w:r w:rsidRPr="006F7A1E">
        <w:rPr>
          <w:rFonts w:hint="eastAsia"/>
        </w:rPr>
        <w:t>.</w:t>
      </w:r>
      <w:r w:rsidR="00BC7016" w:rsidRPr="00BC7016">
        <w:rPr>
          <w:rFonts w:hint="eastAsia"/>
        </w:rPr>
        <w:t>4</w:t>
      </w:r>
      <w:r w:rsidRPr="006F7A1E">
        <w:rPr>
          <w:rFonts w:hint="eastAsia"/>
        </w:rPr>
        <w:t>)</w:t>
      </w:r>
    </w:p>
    <w:p w14:paraId="0E18DA0D" w14:textId="77777777" w:rsidR="00391C4D" w:rsidRDefault="00391C4D" w:rsidP="00391C4D">
      <w:pPr>
        <w:pStyle w:val="ListParagraph"/>
        <w:spacing w:line="259" w:lineRule="auto"/>
        <w:ind w:left="720" w:firstLineChars="0" w:firstLine="0"/>
      </w:pPr>
    </w:p>
    <w:p w14:paraId="14160E96" w14:textId="77777777" w:rsidR="00391C4D" w:rsidRDefault="00391C4D" w:rsidP="00391C4D">
      <w:pPr>
        <w:rPr>
          <w:iCs/>
          <w:color w:val="2E74B5" w:themeColor="accent5" w:themeShade="BF"/>
          <w:lang w:eastAsia="zh-CN"/>
        </w:rPr>
      </w:pPr>
      <w:r>
        <w:rPr>
          <w:iCs/>
          <w:color w:val="2E74B5" w:themeColor="accent5" w:themeShade="BF"/>
          <w:lang w:eastAsia="zh-CN"/>
        </w:rPr>
        <w:t>Recommended issues for online discussion:</w:t>
      </w:r>
    </w:p>
    <w:p w14:paraId="20A6E2B9" w14:textId="0261C4B8" w:rsidR="00391C4D" w:rsidRPr="00A45360" w:rsidRDefault="00A45360" w:rsidP="00391C4D">
      <w:pPr>
        <w:pStyle w:val="ListParagraph"/>
        <w:numPr>
          <w:ilvl w:val="0"/>
          <w:numId w:val="27"/>
        </w:numPr>
        <w:spacing w:after="180" w:line="256" w:lineRule="auto"/>
        <w:ind w:firstLineChars="0"/>
        <w:textAlignment w:val="auto"/>
        <w:rPr>
          <w:lang w:eastAsia="zh-CN"/>
        </w:rPr>
      </w:pPr>
      <w:r w:rsidRPr="00A45360">
        <w:t>Issues on Topic#2 (perf part), following the order of issues.</w:t>
      </w:r>
    </w:p>
    <w:p w14:paraId="7BC4657C" w14:textId="081ED4BC" w:rsidR="00A45360" w:rsidRPr="00A45360" w:rsidRDefault="00A45360" w:rsidP="00391C4D">
      <w:pPr>
        <w:pStyle w:val="ListParagraph"/>
        <w:numPr>
          <w:ilvl w:val="0"/>
          <w:numId w:val="27"/>
        </w:numPr>
        <w:spacing w:after="180" w:line="256" w:lineRule="auto"/>
        <w:ind w:firstLineChars="0"/>
        <w:textAlignment w:val="auto"/>
        <w:rPr>
          <w:lang w:eastAsia="zh-CN"/>
        </w:rPr>
      </w:pPr>
      <w:r w:rsidRPr="00A45360">
        <w:t xml:space="preserve">Issues on Topic#1. </w:t>
      </w:r>
    </w:p>
    <w:p w14:paraId="609286E5" w14:textId="619B5F91" w:rsidR="00E80B52" w:rsidRPr="0044710F" w:rsidRDefault="00142BB9" w:rsidP="00805BE8">
      <w:pPr>
        <w:pStyle w:val="Heading1"/>
        <w:rPr>
          <w:lang w:val="en-US" w:eastAsia="ja-JP"/>
        </w:rPr>
      </w:pPr>
      <w:r w:rsidRPr="0044710F">
        <w:rPr>
          <w:lang w:val="en-US" w:eastAsia="ja-JP"/>
        </w:rPr>
        <w:t>Topic</w:t>
      </w:r>
      <w:r w:rsidR="00C649BD" w:rsidRPr="0044710F">
        <w:rPr>
          <w:lang w:val="en-US" w:eastAsia="ja-JP"/>
        </w:rPr>
        <w:t xml:space="preserve"> </w:t>
      </w:r>
      <w:r w:rsidR="00837458" w:rsidRPr="0044710F">
        <w:rPr>
          <w:lang w:val="en-US" w:eastAsia="ja-JP"/>
        </w:rPr>
        <w:t>#</w:t>
      </w:r>
      <w:r w:rsidR="004D39E2" w:rsidRPr="0044710F">
        <w:rPr>
          <w:lang w:val="en-US" w:eastAsia="ja-JP"/>
        </w:rPr>
        <w:t>1</w:t>
      </w:r>
      <w:r w:rsidR="00C649BD" w:rsidRPr="0044710F">
        <w:rPr>
          <w:lang w:val="en-US" w:eastAsia="ja-JP"/>
        </w:rPr>
        <w:t xml:space="preserve">: </w:t>
      </w:r>
      <w:r w:rsidR="00BA7DD8" w:rsidRPr="0044710F">
        <w:rPr>
          <w:lang w:val="en-US" w:eastAsia="ja-JP"/>
        </w:rPr>
        <w:t xml:space="preserve">RRM core requirements (AI </w:t>
      </w:r>
      <w:r w:rsidR="00842EB2">
        <w:rPr>
          <w:lang w:val="en-US" w:eastAsia="ja-JP"/>
        </w:rPr>
        <w:t>7</w:t>
      </w:r>
      <w:r w:rsidR="00BA7DD8" w:rsidRPr="0044710F">
        <w:rPr>
          <w:lang w:val="en-US" w:eastAsia="ja-JP"/>
        </w:rPr>
        <w:t>.</w:t>
      </w:r>
      <w:r w:rsidR="00842EB2">
        <w:rPr>
          <w:lang w:val="en-US" w:eastAsia="ja-JP"/>
        </w:rPr>
        <w:t>3</w:t>
      </w:r>
      <w:r w:rsidR="00242D2C" w:rsidRPr="00242D2C">
        <w:rPr>
          <w:rFonts w:hint="eastAsia"/>
          <w:lang w:val="en-US" w:eastAsia="ja-JP"/>
        </w:rPr>
        <w:t>.3</w:t>
      </w:r>
      <w:r w:rsidR="00BA7DD8" w:rsidRPr="0044710F">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42D2C" w14:paraId="0D6E0995" w14:textId="77777777" w:rsidTr="00243C5E">
        <w:trPr>
          <w:trHeight w:val="468"/>
        </w:trPr>
        <w:tc>
          <w:tcPr>
            <w:tcW w:w="1115" w:type="dxa"/>
          </w:tcPr>
          <w:p w14:paraId="65EFA3A0" w14:textId="38B37273" w:rsidR="00242D2C" w:rsidRPr="004A7544" w:rsidRDefault="00000000" w:rsidP="00242D2C">
            <w:pPr>
              <w:spacing w:before="120" w:after="120"/>
            </w:pPr>
            <w:hyperlink r:id="rId12" w:history="1">
              <w:r w:rsidR="005A1E7C">
                <w:rPr>
                  <w:rStyle w:val="Hyperlink"/>
                  <w:rFonts w:ascii="Arial" w:hAnsi="Arial" w:cs="Arial"/>
                  <w:b/>
                  <w:bCs/>
                  <w:sz w:val="16"/>
                  <w:szCs w:val="16"/>
                </w:rPr>
                <w:t>R4-2405754</w:t>
              </w:r>
            </w:hyperlink>
          </w:p>
        </w:tc>
        <w:tc>
          <w:tcPr>
            <w:tcW w:w="1115" w:type="dxa"/>
          </w:tcPr>
          <w:p w14:paraId="356518D4" w14:textId="21568C14" w:rsidR="00242D2C" w:rsidRPr="004A7544" w:rsidRDefault="00242D2C" w:rsidP="00242D2C">
            <w:pPr>
              <w:spacing w:before="120" w:after="120"/>
            </w:pPr>
            <w:r>
              <w:rPr>
                <w:rFonts w:ascii="Arial" w:hAnsi="Arial" w:cs="Arial"/>
                <w:sz w:val="16"/>
                <w:szCs w:val="16"/>
              </w:rPr>
              <w:t>Nokia, Nokia Shanghai Bell</w:t>
            </w:r>
          </w:p>
        </w:tc>
        <w:tc>
          <w:tcPr>
            <w:tcW w:w="7401" w:type="dxa"/>
          </w:tcPr>
          <w:p w14:paraId="74D53763" w14:textId="77777777" w:rsidR="00A21DEA" w:rsidRPr="00A21DEA" w:rsidRDefault="00000000" w:rsidP="00A21DEA">
            <w:pPr>
              <w:pStyle w:val="TOC1"/>
              <w:rPr>
                <w:rFonts w:asciiTheme="minorHAnsi" w:eastAsiaTheme="minorEastAsia" w:hAnsiTheme="minorHAnsi"/>
                <w:kern w:val="2"/>
                <w:sz w:val="18"/>
                <w:szCs w:val="18"/>
                <w:lang w:eastAsia="en-GB"/>
                <w14:ligatures w14:val="standardContextual"/>
              </w:rPr>
            </w:pPr>
            <w:hyperlink r:id="rId13" w:anchor="_Toc163500148" w:history="1">
              <w:r w:rsidR="00A21DEA" w:rsidRPr="00A21DEA">
                <w:rPr>
                  <w:rStyle w:val="Hyperlink"/>
                  <w:color w:val="auto"/>
                  <w:sz w:val="18"/>
                  <w:szCs w:val="18"/>
                  <w:u w:val="none"/>
                </w:rPr>
                <w:t>Observation 1: As GNSS-MG are expected to be frequently configured and triggered, current specification would ensue in frequently having non-applicable requirements for RLM.</w:t>
              </w:r>
            </w:hyperlink>
          </w:p>
          <w:p w14:paraId="32BABE36" w14:textId="77777777" w:rsidR="00A21DEA" w:rsidRPr="00A21DEA" w:rsidRDefault="00000000" w:rsidP="00A21DEA">
            <w:pPr>
              <w:pStyle w:val="TOC1"/>
              <w:rPr>
                <w:rFonts w:asciiTheme="minorHAnsi" w:eastAsiaTheme="minorEastAsia" w:hAnsiTheme="minorHAnsi"/>
                <w:b/>
                <w:iCs/>
                <w:kern w:val="2"/>
                <w:sz w:val="18"/>
                <w:szCs w:val="18"/>
                <w:lang w:eastAsia="en-GB"/>
                <w14:ligatures w14:val="standardContextual"/>
              </w:rPr>
            </w:pPr>
            <w:hyperlink r:id="rId14" w:anchor="_Toc163500149" w:history="1">
              <w:r w:rsidR="00A21DEA" w:rsidRPr="00A21DEA">
                <w:rPr>
                  <w:rStyle w:val="Hyperlink"/>
                  <w:color w:val="auto"/>
                  <w:sz w:val="18"/>
                  <w:szCs w:val="18"/>
                  <w:u w:val="none"/>
                </w:rPr>
                <w:t>Observation 2: In many situations, when eDRX is configured</w:t>
              </w:r>
              <w:r w:rsidR="00A21DEA" w:rsidRPr="00A21DEA">
                <w:rPr>
                  <w:rStyle w:val="Hyperlink"/>
                  <w:bCs/>
                  <w:color w:val="auto"/>
                  <w:sz w:val="18"/>
                  <w:szCs w:val="18"/>
                  <w:u w:val="none"/>
                </w:rPr>
                <w:t>, there is no need</w:t>
              </w:r>
              <w:r w:rsidR="00A21DEA" w:rsidRPr="00A21DEA">
                <w:rPr>
                  <w:rStyle w:val="Hyperlink"/>
                  <w:color w:val="auto"/>
                  <w:sz w:val="18"/>
                  <w:szCs w:val="18"/>
                  <w:u w:val="none"/>
                </w:rPr>
                <w:t xml:space="preserve"> to have additional time for the UE to enlarge the RLM measurement delay.</w:t>
              </w:r>
            </w:hyperlink>
          </w:p>
          <w:p w14:paraId="411FF12A" w14:textId="77777777" w:rsidR="00A21DEA" w:rsidRPr="00A21DEA" w:rsidRDefault="00000000" w:rsidP="00A21DEA">
            <w:pPr>
              <w:pStyle w:val="TOC1"/>
              <w:rPr>
                <w:rFonts w:asciiTheme="minorHAnsi" w:eastAsiaTheme="minorEastAsia" w:hAnsiTheme="minorHAnsi"/>
                <w:b/>
                <w:iCs/>
                <w:kern w:val="2"/>
                <w:sz w:val="18"/>
                <w:szCs w:val="18"/>
                <w:lang w:eastAsia="en-GB"/>
                <w14:ligatures w14:val="standardContextual"/>
              </w:rPr>
            </w:pPr>
            <w:hyperlink r:id="rId15" w:anchor="_Toc163500150" w:history="1">
              <w:r w:rsidR="00A21DEA" w:rsidRPr="00A21DEA">
                <w:rPr>
                  <w:rStyle w:val="Hyperlink"/>
                  <w:color w:val="auto"/>
                  <w:sz w:val="18"/>
                  <w:szCs w:val="18"/>
                  <w:u w:val="none"/>
                </w:rPr>
                <w:t>Proposal 1: Refine the specification text such that, for the cases where the GNSS-MG is smaller than the eDRX cycle, the RLM requirements are still applicable.</w:t>
              </w:r>
            </w:hyperlink>
          </w:p>
          <w:p w14:paraId="0173A00B" w14:textId="77777777" w:rsidR="00A21DEA" w:rsidRPr="00A21DEA" w:rsidRDefault="00000000" w:rsidP="00A21DEA">
            <w:pPr>
              <w:pStyle w:val="TOC1"/>
              <w:rPr>
                <w:rFonts w:asciiTheme="minorHAnsi" w:eastAsiaTheme="minorEastAsia" w:hAnsiTheme="minorHAnsi"/>
                <w:b/>
                <w:iCs/>
                <w:kern w:val="2"/>
                <w:sz w:val="18"/>
                <w:szCs w:val="18"/>
                <w:lang w:eastAsia="en-GB"/>
                <w14:ligatures w14:val="standardContextual"/>
              </w:rPr>
            </w:pPr>
            <w:hyperlink r:id="rId16" w:anchor="_Toc163500151" w:history="1">
              <w:r w:rsidR="00A21DEA" w:rsidRPr="00A21DEA">
                <w:rPr>
                  <w:rStyle w:val="Hyperlink"/>
                  <w:color w:val="auto"/>
                  <w:sz w:val="18"/>
                  <w:szCs w:val="18"/>
                  <w:u w:val="none"/>
                </w:rPr>
                <w:t>Proposal 2: When the GNSS-MG is shorter than the (e)DRX cycle and it collides with the on Duration part of one (e)DRX cycle, the time to evaluate requirements might be extended.</w:t>
              </w:r>
            </w:hyperlink>
          </w:p>
          <w:p w14:paraId="4BCF79EC" w14:textId="77777777" w:rsidR="00A21DEA" w:rsidRPr="00A21DEA" w:rsidRDefault="00000000" w:rsidP="00A21DEA">
            <w:pPr>
              <w:pStyle w:val="TOC1"/>
              <w:rPr>
                <w:rFonts w:asciiTheme="minorHAnsi" w:eastAsiaTheme="minorEastAsia" w:hAnsiTheme="minorHAnsi"/>
                <w:b/>
                <w:iCs/>
                <w:kern w:val="2"/>
                <w:sz w:val="18"/>
                <w:szCs w:val="18"/>
                <w:lang w:eastAsia="en-GB"/>
                <w14:ligatures w14:val="standardContextual"/>
              </w:rPr>
            </w:pPr>
            <w:hyperlink r:id="rId17" w:anchor="_Toc163500152" w:history="1">
              <w:r w:rsidR="00A21DEA" w:rsidRPr="00A21DEA">
                <w:rPr>
                  <w:rStyle w:val="Hyperlink"/>
                  <w:color w:val="auto"/>
                  <w:sz w:val="18"/>
                  <w:szCs w:val="18"/>
                  <w:u w:val="none"/>
                </w:rPr>
                <w:t>Proposal 3: When the UE is configured with eDRX cycle, and the GNSS-MG is larger than the eDRX cycle, the requirements applicable right after the GNSS-MG shall be corresponding to a DRX cycle of [1.28] s.</w:t>
              </w:r>
            </w:hyperlink>
          </w:p>
          <w:p w14:paraId="718527DA" w14:textId="77777777" w:rsidR="00A21DEA" w:rsidRPr="00A21DEA" w:rsidRDefault="00000000" w:rsidP="00A21DEA">
            <w:pPr>
              <w:pStyle w:val="TOC1"/>
              <w:rPr>
                <w:rFonts w:asciiTheme="minorHAnsi" w:eastAsiaTheme="minorEastAsia" w:hAnsiTheme="minorHAnsi"/>
                <w:b/>
                <w:iCs/>
                <w:kern w:val="2"/>
                <w:sz w:val="18"/>
                <w:szCs w:val="18"/>
                <w:lang w:eastAsia="en-GB"/>
                <w14:ligatures w14:val="standardContextual"/>
              </w:rPr>
            </w:pPr>
            <w:hyperlink r:id="rId18" w:anchor="_Toc163500153" w:history="1">
              <w:r w:rsidR="00A21DEA" w:rsidRPr="00A21DEA">
                <w:rPr>
                  <w:rStyle w:val="Hyperlink"/>
                  <w:color w:val="auto"/>
                  <w:sz w:val="18"/>
                  <w:szCs w:val="18"/>
                  <w:u w:val="none"/>
                </w:rPr>
                <w:t>Proposal 4: Capture in specification that for NB-IoT it is up for UE implementation which frequencies to be measured/prioritized in RRC_CONNECTED.</w:t>
              </w:r>
            </w:hyperlink>
          </w:p>
          <w:p w14:paraId="1C56C8B0" w14:textId="77777777" w:rsidR="00A21DEA" w:rsidRPr="00A21DEA" w:rsidRDefault="00000000" w:rsidP="00A21DEA">
            <w:pPr>
              <w:pStyle w:val="TOC1"/>
              <w:rPr>
                <w:rFonts w:asciiTheme="minorHAnsi" w:eastAsiaTheme="minorEastAsia" w:hAnsiTheme="minorHAnsi"/>
                <w:b/>
                <w:iCs/>
                <w:kern w:val="2"/>
                <w:sz w:val="18"/>
                <w:szCs w:val="18"/>
                <w:lang w:eastAsia="en-GB"/>
                <w14:ligatures w14:val="standardContextual"/>
              </w:rPr>
            </w:pPr>
            <w:hyperlink r:id="rId19" w:anchor="_Toc163500154" w:history="1">
              <w:r w:rsidR="00A21DEA" w:rsidRPr="00A21DEA">
                <w:rPr>
                  <w:rStyle w:val="Hyperlink"/>
                  <w:color w:val="auto"/>
                  <w:sz w:val="18"/>
                  <w:szCs w:val="18"/>
                  <w:u w:val="none"/>
                </w:rPr>
                <w:t>Proposal 5: NB-IoT UE shall start time-based neighbor cell measurements:</w:t>
              </w:r>
            </w:hyperlink>
          </w:p>
          <w:p w14:paraId="485DD065" w14:textId="77777777" w:rsidR="00A21DEA" w:rsidRPr="00A21DEA" w:rsidRDefault="00000000" w:rsidP="00A21DEA">
            <w:pPr>
              <w:pStyle w:val="TOC1"/>
              <w:tabs>
                <w:tab w:val="left" w:pos="400"/>
              </w:tabs>
              <w:rPr>
                <w:rFonts w:asciiTheme="minorHAnsi" w:eastAsiaTheme="minorEastAsia" w:hAnsiTheme="minorHAnsi"/>
                <w:b/>
                <w:iCs/>
                <w:kern w:val="2"/>
                <w:sz w:val="18"/>
                <w:szCs w:val="18"/>
                <w:lang w:eastAsia="en-GB"/>
                <w14:ligatures w14:val="standardContextual"/>
              </w:rPr>
            </w:pPr>
            <w:hyperlink r:id="rId20" w:anchor="_Toc163500155" w:history="1">
              <w:r w:rsidR="00A21DEA" w:rsidRPr="00A21DEA">
                <w:rPr>
                  <w:rStyle w:val="Hyperlink"/>
                  <w:color w:val="auto"/>
                  <w:sz w:val="18"/>
                  <w:szCs w:val="18"/>
                  <w:u w:val="none"/>
                </w:rPr>
                <w:t>a.</w:t>
              </w:r>
              <w:r w:rsidR="00A21DEA" w:rsidRPr="00A21DEA">
                <w:rPr>
                  <w:rStyle w:val="Hyperlink"/>
                  <w:rFonts w:asciiTheme="minorHAnsi" w:eastAsiaTheme="minorEastAsia" w:hAnsiTheme="minorHAnsi"/>
                  <w:b/>
                  <w:iCs/>
                  <w:color w:val="auto"/>
                  <w:kern w:val="2"/>
                  <w:sz w:val="18"/>
                  <w:szCs w:val="18"/>
                  <w:u w:val="none"/>
                  <w:lang w:eastAsia="en-GB"/>
                  <w14:ligatures w14:val="standardContextual"/>
                </w:rPr>
                <w:tab/>
              </w:r>
              <w:r w:rsidR="00A21DEA" w:rsidRPr="00A21DEA">
                <w:rPr>
                  <w:rStyle w:val="Hyperlink"/>
                  <w:color w:val="auto"/>
                  <w:sz w:val="18"/>
                  <w:szCs w:val="18"/>
                  <w:u w:val="none"/>
                </w:rPr>
                <w:t>If no t-serviceStartNeigh is provided, [Y] DRX Cycles before t-service</w:t>
              </w:r>
            </w:hyperlink>
          </w:p>
          <w:p w14:paraId="52107EF8" w14:textId="77777777" w:rsidR="00A21DEA" w:rsidRPr="00A21DEA" w:rsidRDefault="00000000" w:rsidP="00A21DEA">
            <w:pPr>
              <w:pStyle w:val="TOC1"/>
              <w:tabs>
                <w:tab w:val="left" w:pos="400"/>
              </w:tabs>
              <w:rPr>
                <w:rFonts w:asciiTheme="minorHAnsi" w:eastAsiaTheme="minorEastAsia" w:hAnsiTheme="minorHAnsi"/>
                <w:b/>
                <w:iCs/>
                <w:kern w:val="2"/>
                <w:sz w:val="18"/>
                <w:szCs w:val="18"/>
                <w:lang w:eastAsia="en-GB"/>
                <w14:ligatures w14:val="standardContextual"/>
              </w:rPr>
            </w:pPr>
            <w:hyperlink r:id="rId21" w:anchor="_Toc163500156" w:history="1">
              <w:r w:rsidR="00A21DEA" w:rsidRPr="00A21DEA">
                <w:rPr>
                  <w:rStyle w:val="Hyperlink"/>
                  <w:color w:val="auto"/>
                  <w:sz w:val="18"/>
                  <w:szCs w:val="18"/>
                  <w:u w:val="none"/>
                </w:rPr>
                <w:t>b.</w:t>
              </w:r>
              <w:r w:rsidR="00A21DEA" w:rsidRPr="00A21DEA">
                <w:rPr>
                  <w:rStyle w:val="Hyperlink"/>
                  <w:rFonts w:asciiTheme="minorHAnsi" w:eastAsiaTheme="minorEastAsia" w:hAnsiTheme="minorHAnsi"/>
                  <w:b/>
                  <w:iCs/>
                  <w:color w:val="auto"/>
                  <w:kern w:val="2"/>
                  <w:sz w:val="18"/>
                  <w:szCs w:val="18"/>
                  <w:u w:val="none"/>
                  <w:lang w:eastAsia="en-GB"/>
                  <w14:ligatures w14:val="standardContextual"/>
                </w:rPr>
                <w:tab/>
              </w:r>
              <w:r w:rsidR="00A21DEA" w:rsidRPr="00A21DEA">
                <w:rPr>
                  <w:rStyle w:val="Hyperlink"/>
                  <w:color w:val="auto"/>
                  <w:sz w:val="18"/>
                  <w:szCs w:val="18"/>
                  <w:u w:val="none"/>
                </w:rPr>
                <w:t>If t-serviceStartNeigh is provided for the neighbor cells, measurements shall start at tinitiate_inter = min( [Y] DRX Cycles, tService-tServiceStartNeigh) before t-service</w:t>
              </w:r>
            </w:hyperlink>
          </w:p>
          <w:p w14:paraId="5DE3C67C" w14:textId="77777777" w:rsidR="00A21DEA" w:rsidRPr="00A21DEA" w:rsidRDefault="00000000" w:rsidP="00A21DEA">
            <w:pPr>
              <w:pStyle w:val="TOC1"/>
              <w:rPr>
                <w:rFonts w:asciiTheme="minorHAnsi" w:eastAsiaTheme="minorEastAsia" w:hAnsiTheme="minorHAnsi"/>
                <w:b/>
                <w:iCs/>
                <w:kern w:val="2"/>
                <w:sz w:val="18"/>
                <w:szCs w:val="18"/>
                <w:lang w:eastAsia="en-GB"/>
                <w14:ligatures w14:val="standardContextual"/>
              </w:rPr>
            </w:pPr>
            <w:hyperlink r:id="rId22" w:anchor="_Toc163500157" w:history="1">
              <w:r w:rsidR="00A21DEA" w:rsidRPr="00A21DEA">
                <w:rPr>
                  <w:rStyle w:val="Hyperlink"/>
                  <w:color w:val="auto"/>
                  <w:sz w:val="18"/>
                  <w:szCs w:val="18"/>
                  <w:u w:val="none"/>
                </w:rPr>
                <w:t>Proposal 6: When a UE starts intra-frequency neighbor cell measurements based on time-based measurement initiation (e.g. T</w:t>
              </w:r>
              <w:r w:rsidR="00A21DEA" w:rsidRPr="00A21DEA">
                <w:rPr>
                  <w:rStyle w:val="Hyperlink"/>
                  <w:color w:val="auto"/>
                  <w:sz w:val="18"/>
                  <w:szCs w:val="18"/>
                  <w:u w:val="none"/>
                  <w:vertAlign w:val="subscript"/>
                </w:rPr>
                <w:t>trigger</w:t>
              </w:r>
              <w:r w:rsidR="00A21DEA" w:rsidRPr="00A21DEA">
                <w:rPr>
                  <w:rStyle w:val="Hyperlink"/>
                  <w:color w:val="auto"/>
                  <w:sz w:val="18"/>
                  <w:szCs w:val="18"/>
                  <w:u w:val="none"/>
                </w:rPr>
                <w:t xml:space="preserve"> before t-service), the UE skips the serving cell measurements when the following side conditions are met:</w:t>
              </w:r>
            </w:hyperlink>
          </w:p>
          <w:p w14:paraId="06426D73" w14:textId="77777777" w:rsidR="00A21DEA" w:rsidRPr="00A21DEA" w:rsidRDefault="00000000" w:rsidP="00A21DEA">
            <w:pPr>
              <w:pStyle w:val="TOC1"/>
              <w:tabs>
                <w:tab w:val="left" w:pos="400"/>
              </w:tabs>
              <w:rPr>
                <w:rFonts w:asciiTheme="minorHAnsi" w:eastAsiaTheme="minorEastAsia" w:hAnsiTheme="minorHAnsi"/>
                <w:b/>
                <w:iCs/>
                <w:kern w:val="2"/>
                <w:sz w:val="18"/>
                <w:szCs w:val="18"/>
                <w:lang w:eastAsia="en-GB"/>
                <w14:ligatures w14:val="standardContextual"/>
              </w:rPr>
            </w:pPr>
            <w:hyperlink r:id="rId23" w:anchor="_Toc163500158" w:history="1">
              <w:r w:rsidR="00A21DEA" w:rsidRPr="00A21DEA">
                <w:rPr>
                  <w:rStyle w:val="Hyperlink"/>
                  <w:color w:val="auto"/>
                  <w:sz w:val="18"/>
                  <w:szCs w:val="18"/>
                  <w:u w:val="none"/>
                </w:rPr>
                <w:t>a.</w:t>
              </w:r>
              <w:r w:rsidR="00A21DEA" w:rsidRPr="00A21DEA">
                <w:rPr>
                  <w:rStyle w:val="Hyperlink"/>
                  <w:rFonts w:asciiTheme="minorHAnsi" w:eastAsiaTheme="minorEastAsia" w:hAnsiTheme="minorHAnsi"/>
                  <w:b/>
                  <w:iCs/>
                  <w:color w:val="auto"/>
                  <w:kern w:val="2"/>
                  <w:sz w:val="18"/>
                  <w:szCs w:val="18"/>
                  <w:u w:val="none"/>
                  <w:lang w:eastAsia="en-GB"/>
                  <w14:ligatures w14:val="standardContextual"/>
                </w:rPr>
                <w:tab/>
              </w:r>
              <w:r w:rsidR="00A21DEA" w:rsidRPr="00A21DEA">
                <w:rPr>
                  <w:rStyle w:val="Hyperlink"/>
                  <w:color w:val="auto"/>
                  <w:sz w:val="18"/>
                  <w:szCs w:val="18"/>
                  <w:u w:val="none"/>
                </w:rPr>
                <w:t>When skipping serving cell measurements reduces the value of Ksatellite (i.e. no neighbor cell is configured for measurements in the same satellite as the serving cell)</w:t>
              </w:r>
            </w:hyperlink>
          </w:p>
          <w:p w14:paraId="3D6D858E" w14:textId="77777777" w:rsidR="00A21DEA" w:rsidRPr="00A21DEA" w:rsidRDefault="00000000" w:rsidP="00A21DEA">
            <w:pPr>
              <w:pStyle w:val="TOC1"/>
              <w:tabs>
                <w:tab w:val="left" w:pos="400"/>
              </w:tabs>
              <w:rPr>
                <w:rFonts w:asciiTheme="minorHAnsi" w:eastAsiaTheme="minorEastAsia" w:hAnsiTheme="minorHAnsi"/>
                <w:b/>
                <w:iCs/>
                <w:kern w:val="2"/>
                <w:sz w:val="18"/>
                <w:szCs w:val="18"/>
                <w:lang w:eastAsia="en-GB"/>
                <w14:ligatures w14:val="standardContextual"/>
              </w:rPr>
            </w:pPr>
            <w:hyperlink r:id="rId24" w:anchor="_Toc163500159" w:history="1">
              <w:r w:rsidR="00A21DEA" w:rsidRPr="00A21DEA">
                <w:rPr>
                  <w:rStyle w:val="Hyperlink"/>
                  <w:color w:val="auto"/>
                  <w:sz w:val="18"/>
                  <w:szCs w:val="18"/>
                  <w:u w:val="none"/>
                </w:rPr>
                <w:t>b.</w:t>
              </w:r>
              <w:r w:rsidR="00A21DEA" w:rsidRPr="00A21DEA">
                <w:rPr>
                  <w:rStyle w:val="Hyperlink"/>
                  <w:rFonts w:asciiTheme="minorHAnsi" w:eastAsiaTheme="minorEastAsia" w:hAnsiTheme="minorHAnsi"/>
                  <w:b/>
                  <w:iCs/>
                  <w:color w:val="auto"/>
                  <w:kern w:val="2"/>
                  <w:sz w:val="18"/>
                  <w:szCs w:val="18"/>
                  <w:u w:val="none"/>
                  <w:lang w:eastAsia="en-GB"/>
                  <w14:ligatures w14:val="standardContextual"/>
                </w:rPr>
                <w:tab/>
              </w:r>
              <w:r w:rsidR="00A21DEA" w:rsidRPr="00A21DEA">
                <w:rPr>
                  <w:rStyle w:val="Hyperlink"/>
                  <w:color w:val="auto"/>
                  <w:sz w:val="18"/>
                  <w:szCs w:val="18"/>
                  <w:u w:val="none"/>
                </w:rPr>
                <w:t>The S-Criterion is still met by the serving cell, according to the most recent measurements on the serving cell.</w:t>
              </w:r>
            </w:hyperlink>
          </w:p>
          <w:p w14:paraId="2DA97BF1" w14:textId="77777777" w:rsidR="00A21DEA" w:rsidRPr="00A21DEA" w:rsidRDefault="00000000" w:rsidP="00A21DEA">
            <w:pPr>
              <w:pStyle w:val="TOC1"/>
              <w:tabs>
                <w:tab w:val="left" w:pos="400"/>
              </w:tabs>
              <w:rPr>
                <w:rFonts w:asciiTheme="minorHAnsi" w:eastAsiaTheme="minorEastAsia" w:hAnsiTheme="minorHAnsi"/>
                <w:b/>
                <w:iCs/>
                <w:kern w:val="2"/>
                <w:sz w:val="18"/>
                <w:szCs w:val="18"/>
                <w:lang w:eastAsia="en-GB"/>
                <w14:ligatures w14:val="standardContextual"/>
              </w:rPr>
            </w:pPr>
            <w:hyperlink r:id="rId25" w:anchor="_Toc163500160" w:history="1">
              <w:r w:rsidR="00A21DEA" w:rsidRPr="00A21DEA">
                <w:rPr>
                  <w:rStyle w:val="Hyperlink"/>
                  <w:color w:val="auto"/>
                  <w:sz w:val="18"/>
                  <w:szCs w:val="18"/>
                  <w:u w:val="none"/>
                </w:rPr>
                <w:t>c.</w:t>
              </w:r>
              <w:r w:rsidR="00A21DEA" w:rsidRPr="00A21DEA">
                <w:rPr>
                  <w:rStyle w:val="Hyperlink"/>
                  <w:rFonts w:asciiTheme="minorHAnsi" w:eastAsiaTheme="minorEastAsia" w:hAnsiTheme="minorHAnsi"/>
                  <w:b/>
                  <w:iCs/>
                  <w:color w:val="auto"/>
                  <w:kern w:val="2"/>
                  <w:sz w:val="18"/>
                  <w:szCs w:val="18"/>
                  <w:u w:val="none"/>
                  <w:lang w:eastAsia="en-GB"/>
                  <w14:ligatures w14:val="standardContextual"/>
                </w:rPr>
                <w:tab/>
              </w:r>
              <w:r w:rsidR="00A21DEA" w:rsidRPr="00A21DEA">
                <w:rPr>
                  <w:rStyle w:val="Hyperlink"/>
                  <w:color w:val="auto"/>
                  <w:sz w:val="18"/>
                  <w:szCs w:val="18"/>
                  <w:u w:val="none"/>
                </w:rPr>
                <w:t>If those conditions are met, the UE is allowed to use the last value for the serving cell measurements for cell reselection purpose until t-service is reached.</w:t>
              </w:r>
            </w:hyperlink>
          </w:p>
          <w:p w14:paraId="02763F7B" w14:textId="2B089840" w:rsidR="00242D2C" w:rsidRPr="00A21DEA" w:rsidRDefault="00000000" w:rsidP="00A21DEA">
            <w:pPr>
              <w:pStyle w:val="TOC1"/>
              <w:rPr>
                <w:rFonts w:asciiTheme="minorHAnsi" w:eastAsiaTheme="minorEastAsia" w:hAnsiTheme="minorHAnsi"/>
                <w:b/>
                <w:iCs/>
                <w:kern w:val="2"/>
                <w:sz w:val="18"/>
                <w:szCs w:val="18"/>
                <w:lang w:eastAsia="en-GB"/>
                <w14:ligatures w14:val="standardContextual"/>
              </w:rPr>
            </w:pPr>
            <w:hyperlink r:id="rId26" w:anchor="_Toc163500161" w:history="1">
              <w:r w:rsidR="00A21DEA" w:rsidRPr="00A21DEA">
                <w:rPr>
                  <w:rStyle w:val="Hyperlink"/>
                  <w:color w:val="auto"/>
                  <w:sz w:val="18"/>
                  <w:szCs w:val="18"/>
                  <w:u w:val="none"/>
                </w:rPr>
                <w:t>Proposal 7: When a UE starts inter-frequency neighbor cell measurements based on time-based measurement initiation (e.g. T</w:t>
              </w:r>
              <w:r w:rsidR="00A21DEA" w:rsidRPr="00A21DEA">
                <w:rPr>
                  <w:rStyle w:val="Hyperlink"/>
                  <w:color w:val="auto"/>
                  <w:sz w:val="18"/>
                  <w:szCs w:val="18"/>
                  <w:u w:val="none"/>
                  <w:vertAlign w:val="subscript"/>
                </w:rPr>
                <w:t>trigger</w:t>
              </w:r>
              <w:r w:rsidR="00A21DEA" w:rsidRPr="00A21DEA">
                <w:rPr>
                  <w:rStyle w:val="Hyperlink"/>
                  <w:color w:val="auto"/>
                  <w:sz w:val="18"/>
                  <w:szCs w:val="18"/>
                  <w:u w:val="none"/>
                </w:rPr>
                <w:t xml:space="preserve"> before t-service), and the inter-frequency neighbor cells associated to the same satellite are also configured with t-Service, then the UE is not required to measure these cells.</w:t>
              </w:r>
            </w:hyperlink>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B1D9C27" w14:textId="65D55349" w:rsidR="0076706E" w:rsidRPr="00935EC2" w:rsidRDefault="00307AC7" w:rsidP="00935EC2">
      <w:pPr>
        <w:pStyle w:val="Heading3"/>
      </w:pPr>
      <w:r w:rsidRPr="00307AC7">
        <w:t>RRM core requirements</w:t>
      </w:r>
      <w:r w:rsidR="003A169E">
        <w:t xml:space="preserve"> </w:t>
      </w:r>
    </w:p>
    <w:p w14:paraId="29DF6031" w14:textId="77777777" w:rsidR="0076706E" w:rsidRPr="00094405" w:rsidRDefault="0076706E" w:rsidP="007A0A08">
      <w:pPr>
        <w:spacing w:after="0"/>
        <w:rPr>
          <w:rFonts w:eastAsia="新細明體"/>
          <w:iCs/>
          <w:lang w:eastAsia="zh-TW"/>
        </w:rPr>
      </w:pPr>
    </w:p>
    <w:p w14:paraId="290DBBD0" w14:textId="0A9B90C8" w:rsidR="003B382F" w:rsidRPr="00393CE8" w:rsidRDefault="00FD0664" w:rsidP="00096145">
      <w:pPr>
        <w:pStyle w:val="Heading3"/>
        <w:numPr>
          <w:ilvl w:val="0"/>
          <w:numId w:val="0"/>
        </w:numPr>
        <w:rPr>
          <w:rFonts w:eastAsia="新細明體"/>
          <w:lang w:eastAsia="zh-TW"/>
        </w:rPr>
      </w:pPr>
      <w:bookmarkStart w:id="2" w:name="OLE_LINK77"/>
      <w:r w:rsidRPr="00096145">
        <w:lastRenderedPageBreak/>
        <w:t>Sub-Topic</w:t>
      </w:r>
      <w:r w:rsidR="00BB6333" w:rsidRPr="00096145">
        <w:t xml:space="preserve"> </w:t>
      </w:r>
      <w:r w:rsidR="002C2406">
        <w:rPr>
          <w:rFonts w:eastAsia="新細明體"/>
          <w:lang w:eastAsia="zh-TW"/>
        </w:rPr>
        <w:t>1-</w:t>
      </w:r>
      <w:r w:rsidR="0076706E">
        <w:t>1</w:t>
      </w:r>
      <w:r w:rsidR="00BB6333" w:rsidRPr="00096145">
        <w:t xml:space="preserve">: </w:t>
      </w:r>
      <w:r w:rsidR="008275A5">
        <w:t>T</w:t>
      </w:r>
      <w:r w:rsidR="008275A5" w:rsidRPr="008275A5">
        <w:t>ime-based measurement initiation</w:t>
      </w:r>
      <w:r w:rsidR="00393CE8">
        <w:rPr>
          <w:rFonts w:ascii="新細明體" w:eastAsia="新細明體" w:hAnsi="新細明體" w:hint="eastAsia"/>
          <w:lang w:eastAsia="zh-TW"/>
        </w:rPr>
        <w:t xml:space="preserve"> </w:t>
      </w:r>
      <w:r w:rsidR="00393CE8">
        <w:rPr>
          <w:rFonts w:eastAsia="新細明體" w:hint="eastAsia"/>
          <w:lang w:eastAsia="zh-TW"/>
        </w:rPr>
        <w:t>i</w:t>
      </w:r>
      <w:r w:rsidR="00393CE8">
        <w:rPr>
          <w:rFonts w:eastAsia="新細明體"/>
          <w:lang w:eastAsia="zh-TW"/>
        </w:rPr>
        <w:t>n IDLE mode</w:t>
      </w:r>
    </w:p>
    <w:p w14:paraId="2D77D4AA" w14:textId="494B72FC" w:rsidR="004A7E90" w:rsidRPr="007B0C86" w:rsidRDefault="004A7E90" w:rsidP="004A7E90">
      <w:pPr>
        <w:pStyle w:val="Heading4"/>
        <w:numPr>
          <w:ilvl w:val="0"/>
          <w:numId w:val="0"/>
        </w:numPr>
        <w:rPr>
          <w:lang w:val="en-US"/>
        </w:rPr>
      </w:pPr>
      <w:bookmarkStart w:id="3" w:name="OLE_LINK13"/>
      <w:bookmarkStart w:id="4" w:name="OLE_LINK5"/>
      <w:bookmarkEnd w:id="2"/>
      <w:r w:rsidRPr="0044710F">
        <w:rPr>
          <w:lang w:val="en-US"/>
        </w:rPr>
        <w:t xml:space="preserve">Issue </w:t>
      </w:r>
      <w:r w:rsidR="00060866">
        <w:rPr>
          <w:lang w:val="en-US"/>
        </w:rPr>
        <w:t>1</w:t>
      </w:r>
      <w:r w:rsidRPr="0044710F">
        <w:rPr>
          <w:lang w:val="en-US"/>
        </w:rPr>
        <w:t>-1-</w:t>
      </w:r>
      <w:r w:rsidR="00060866">
        <w:rPr>
          <w:lang w:val="en-US"/>
        </w:rPr>
        <w:t>1</w:t>
      </w:r>
      <w:r w:rsidRPr="0044710F">
        <w:rPr>
          <w:lang w:val="en-US"/>
        </w:rPr>
        <w:t xml:space="preserve">: </w:t>
      </w:r>
      <w:r w:rsidR="002A2A11">
        <w:rPr>
          <w:lang w:val="en-US"/>
        </w:rPr>
        <w:t>S</w:t>
      </w:r>
      <w:r w:rsidRPr="0044710F">
        <w:rPr>
          <w:lang w:val="en-US"/>
        </w:rPr>
        <w:t xml:space="preserve">kipping serving cell measurement </w:t>
      </w:r>
      <w:r>
        <w:rPr>
          <w:lang w:val="en-US"/>
        </w:rPr>
        <w:t xml:space="preserve">before </w:t>
      </w:r>
      <w:r w:rsidRPr="004A7E90">
        <w:rPr>
          <w:i/>
          <w:iCs/>
          <w:lang w:val="en-US"/>
        </w:rPr>
        <w:t>t-service</w:t>
      </w:r>
    </w:p>
    <w:bookmarkEnd w:id="3"/>
    <w:p w14:paraId="4A7688E8" w14:textId="17AB5A51" w:rsidR="00183502" w:rsidRPr="00183502" w:rsidRDefault="004A7E90" w:rsidP="00183502">
      <w:pPr>
        <w:spacing w:after="120" w:line="252" w:lineRule="auto"/>
        <w:rPr>
          <w:rFonts w:eastAsia="Yu Mincho"/>
          <w:highlight w:val="green"/>
          <w:lang w:eastAsia="ja-JP"/>
        </w:rPr>
      </w:pPr>
      <w:r w:rsidRPr="00F7787C">
        <w:rPr>
          <w:color w:val="0070C0"/>
          <w:szCs w:val="24"/>
          <w:lang w:eastAsia="zh-CN"/>
        </w:rPr>
        <w:t>Proposals:</w:t>
      </w:r>
    </w:p>
    <w:p w14:paraId="133BCFED" w14:textId="7BA322A7" w:rsidR="00183502" w:rsidRPr="009946A6" w:rsidRDefault="00000000">
      <w:pPr>
        <w:pStyle w:val="TOC1"/>
        <w:numPr>
          <w:ilvl w:val="0"/>
          <w:numId w:val="7"/>
        </w:numPr>
        <w:rPr>
          <w:rFonts w:asciiTheme="minorHAnsi" w:eastAsiaTheme="minorEastAsia" w:hAnsiTheme="minorHAnsi"/>
          <w:iCs/>
          <w:kern w:val="2"/>
          <w:sz w:val="20"/>
          <w:lang w:eastAsia="en-GB"/>
          <w14:ligatures w14:val="standardContextual"/>
        </w:rPr>
      </w:pPr>
      <w:hyperlink r:id="rId27" w:anchor="_Toc159273392" w:history="1">
        <w:bookmarkStart w:id="5" w:name="OLE_LINK15"/>
        <w:r w:rsidR="00183502" w:rsidRPr="009946A6">
          <w:rPr>
            <w:rStyle w:val="Hyperlink"/>
            <w:color w:val="auto"/>
            <w:sz w:val="20"/>
            <w:u w:val="none"/>
          </w:rPr>
          <w:t xml:space="preserve">Proposal 1 (Nokia): </w:t>
        </w:r>
        <w:bookmarkEnd w:id="5"/>
        <w:r w:rsidR="00183502" w:rsidRPr="009946A6">
          <w:rPr>
            <w:rStyle w:val="Hyperlink"/>
            <w:color w:val="auto"/>
            <w:sz w:val="20"/>
            <w:u w:val="none"/>
          </w:rPr>
          <w:t xml:space="preserve">When a UE starts intra-frequency neighbor cell measurements based on </w:t>
        </w:r>
        <w:bookmarkStart w:id="6" w:name="OLE_LINK3"/>
        <w:r w:rsidR="00183502" w:rsidRPr="009946A6">
          <w:rPr>
            <w:rStyle w:val="Hyperlink"/>
            <w:color w:val="auto"/>
            <w:sz w:val="20"/>
            <w:u w:val="none"/>
          </w:rPr>
          <w:t>time-based measurement initiation</w:t>
        </w:r>
        <w:bookmarkEnd w:id="6"/>
        <w:r w:rsidR="00183502" w:rsidRPr="009946A6">
          <w:rPr>
            <w:rStyle w:val="Hyperlink"/>
            <w:color w:val="auto"/>
            <w:sz w:val="20"/>
            <w:u w:val="none"/>
          </w:rPr>
          <w:t xml:space="preserve"> (e.g. T</w:t>
        </w:r>
        <w:r w:rsidR="00183502" w:rsidRPr="009946A6">
          <w:rPr>
            <w:rStyle w:val="Hyperlink"/>
            <w:color w:val="auto"/>
            <w:sz w:val="20"/>
            <w:u w:val="none"/>
            <w:vertAlign w:val="subscript"/>
          </w:rPr>
          <w:t>trigger</w:t>
        </w:r>
        <w:r w:rsidR="00183502" w:rsidRPr="009946A6">
          <w:rPr>
            <w:rStyle w:val="Hyperlink"/>
            <w:color w:val="auto"/>
            <w:sz w:val="20"/>
            <w:u w:val="none"/>
          </w:rPr>
          <w:t xml:space="preserve"> before t-service), the UE skips the serving cell measurements when the following side conditions are met:</w:t>
        </w:r>
      </w:hyperlink>
    </w:p>
    <w:p w14:paraId="78A47C8E" w14:textId="77777777" w:rsidR="00183502" w:rsidRPr="00183502" w:rsidRDefault="00000000" w:rsidP="00183502">
      <w:pPr>
        <w:pStyle w:val="TOC1"/>
        <w:tabs>
          <w:tab w:val="left" w:pos="400"/>
        </w:tabs>
        <w:ind w:left="1419"/>
        <w:rPr>
          <w:rFonts w:asciiTheme="minorHAnsi" w:eastAsiaTheme="minorEastAsia" w:hAnsiTheme="minorHAnsi"/>
          <w:iCs/>
          <w:kern w:val="2"/>
          <w:sz w:val="20"/>
          <w:lang w:eastAsia="en-GB"/>
          <w14:ligatures w14:val="standardContextual"/>
        </w:rPr>
      </w:pPr>
      <w:hyperlink r:id="rId28" w:anchor="_Toc159273393" w:history="1">
        <w:r w:rsidR="00183502" w:rsidRPr="00183502">
          <w:rPr>
            <w:rStyle w:val="Hyperlink"/>
            <w:color w:val="auto"/>
            <w:sz w:val="20"/>
            <w:u w:val="none"/>
          </w:rPr>
          <w:t>a.</w:t>
        </w:r>
        <w:r w:rsidR="00183502" w:rsidRPr="00183502">
          <w:rPr>
            <w:rStyle w:val="Hyperlink"/>
            <w:rFonts w:asciiTheme="minorHAnsi" w:eastAsiaTheme="minorEastAsia" w:hAnsiTheme="minorHAnsi"/>
            <w:iCs/>
            <w:color w:val="auto"/>
            <w:kern w:val="2"/>
            <w:sz w:val="20"/>
            <w:u w:val="none"/>
            <w:lang w:eastAsia="en-GB"/>
            <w14:ligatures w14:val="standardContextual"/>
          </w:rPr>
          <w:tab/>
        </w:r>
        <w:r w:rsidR="00183502" w:rsidRPr="00183502">
          <w:rPr>
            <w:rStyle w:val="Hyperlink"/>
            <w:color w:val="auto"/>
            <w:sz w:val="20"/>
            <w:u w:val="none"/>
          </w:rPr>
          <w:t>When skipping serving cell measurements reduces the value of Ksatellite (i.e. no neighbor cell is configured for measurements in the same satellite as the serving cell)</w:t>
        </w:r>
      </w:hyperlink>
    </w:p>
    <w:p w14:paraId="594B3C09" w14:textId="77777777" w:rsidR="00183502" w:rsidRPr="00183502" w:rsidRDefault="00000000" w:rsidP="00183502">
      <w:pPr>
        <w:pStyle w:val="TOC1"/>
        <w:tabs>
          <w:tab w:val="left" w:pos="400"/>
        </w:tabs>
        <w:ind w:left="1419"/>
        <w:rPr>
          <w:rFonts w:asciiTheme="minorHAnsi" w:eastAsiaTheme="minorEastAsia" w:hAnsiTheme="minorHAnsi"/>
          <w:iCs/>
          <w:kern w:val="2"/>
          <w:sz w:val="20"/>
          <w:lang w:eastAsia="en-GB"/>
          <w14:ligatures w14:val="standardContextual"/>
        </w:rPr>
      </w:pPr>
      <w:hyperlink r:id="rId29" w:anchor="_Toc159273394" w:history="1">
        <w:r w:rsidR="00183502" w:rsidRPr="00183502">
          <w:rPr>
            <w:rStyle w:val="Hyperlink"/>
            <w:color w:val="auto"/>
            <w:sz w:val="20"/>
            <w:u w:val="none"/>
          </w:rPr>
          <w:t>b.</w:t>
        </w:r>
        <w:r w:rsidR="00183502" w:rsidRPr="00183502">
          <w:rPr>
            <w:rStyle w:val="Hyperlink"/>
            <w:rFonts w:asciiTheme="minorHAnsi" w:eastAsiaTheme="minorEastAsia" w:hAnsiTheme="minorHAnsi"/>
            <w:iCs/>
            <w:color w:val="auto"/>
            <w:kern w:val="2"/>
            <w:sz w:val="20"/>
            <w:u w:val="none"/>
            <w:lang w:eastAsia="en-GB"/>
            <w14:ligatures w14:val="standardContextual"/>
          </w:rPr>
          <w:tab/>
        </w:r>
        <w:r w:rsidR="00183502" w:rsidRPr="00183502">
          <w:rPr>
            <w:rStyle w:val="Hyperlink"/>
            <w:color w:val="auto"/>
            <w:sz w:val="20"/>
            <w:u w:val="none"/>
          </w:rPr>
          <w:t>The S-Criterion is still met by the serving cell, according to the most recent measurements on the serving cell.</w:t>
        </w:r>
      </w:hyperlink>
    </w:p>
    <w:p w14:paraId="364B0734" w14:textId="77777777" w:rsidR="00183502" w:rsidRPr="00183502" w:rsidRDefault="00000000" w:rsidP="00183502">
      <w:pPr>
        <w:pStyle w:val="TOC1"/>
        <w:tabs>
          <w:tab w:val="left" w:pos="400"/>
        </w:tabs>
        <w:ind w:left="1419"/>
        <w:rPr>
          <w:rFonts w:asciiTheme="minorHAnsi" w:eastAsiaTheme="minorEastAsia" w:hAnsiTheme="minorHAnsi"/>
          <w:iCs/>
          <w:kern w:val="2"/>
          <w:sz w:val="20"/>
          <w:lang w:eastAsia="en-GB"/>
          <w14:ligatures w14:val="standardContextual"/>
        </w:rPr>
      </w:pPr>
      <w:hyperlink r:id="rId30" w:anchor="_Toc159273395" w:history="1">
        <w:r w:rsidR="00183502" w:rsidRPr="00183502">
          <w:rPr>
            <w:rStyle w:val="Hyperlink"/>
            <w:color w:val="auto"/>
            <w:sz w:val="20"/>
            <w:u w:val="none"/>
          </w:rPr>
          <w:t>c.</w:t>
        </w:r>
        <w:r w:rsidR="00183502" w:rsidRPr="00183502">
          <w:rPr>
            <w:rStyle w:val="Hyperlink"/>
            <w:rFonts w:asciiTheme="minorHAnsi" w:eastAsiaTheme="minorEastAsia" w:hAnsiTheme="minorHAnsi"/>
            <w:iCs/>
            <w:color w:val="auto"/>
            <w:kern w:val="2"/>
            <w:sz w:val="20"/>
            <w:u w:val="none"/>
            <w:lang w:eastAsia="en-GB"/>
            <w14:ligatures w14:val="standardContextual"/>
          </w:rPr>
          <w:tab/>
        </w:r>
        <w:r w:rsidR="00183502" w:rsidRPr="00183502">
          <w:rPr>
            <w:rStyle w:val="Hyperlink"/>
            <w:color w:val="auto"/>
            <w:sz w:val="20"/>
            <w:u w:val="none"/>
          </w:rPr>
          <w:t>If those conditions are met, the UE is allowed to use the last value for the serving cell measurements for cell reselection purpose until t-service is reached.</w:t>
        </w:r>
      </w:hyperlink>
    </w:p>
    <w:p w14:paraId="359E16FA" w14:textId="77777777" w:rsidR="00511C4B" w:rsidRDefault="00511C4B">
      <w:pPr>
        <w:spacing w:after="0"/>
        <w:rPr>
          <w:color w:val="0070C0"/>
          <w:szCs w:val="24"/>
          <w:lang w:eastAsia="zh-CN"/>
        </w:rPr>
      </w:pPr>
    </w:p>
    <w:p w14:paraId="6259C22C" w14:textId="1076B8D9" w:rsidR="004A7E90" w:rsidRDefault="00511C4B">
      <w:pPr>
        <w:spacing w:after="0"/>
        <w:rPr>
          <w:rFonts w:ascii="Arial" w:hAnsi="Arial" w:cs="Arial"/>
          <w:sz w:val="24"/>
          <w:szCs w:val="18"/>
          <w:lang w:val="en-US" w:eastAsia="zh-CN"/>
        </w:rPr>
      </w:pPr>
      <w:r w:rsidRPr="00286B23">
        <w:rPr>
          <w:color w:val="0070C0"/>
          <w:szCs w:val="24"/>
          <w:lang w:eastAsia="zh-CN"/>
        </w:rPr>
        <w:t xml:space="preserve">Recommended WF: </w:t>
      </w:r>
      <w:r w:rsidRPr="00286B23">
        <w:rPr>
          <w:rFonts w:eastAsia="新細明體" w:cstheme="minorBidi"/>
          <w:bCs/>
          <w:iCs/>
          <w:szCs w:val="18"/>
          <w:lang w:val="en-US"/>
        </w:rPr>
        <w:t>Discuss</w:t>
      </w:r>
      <w:r w:rsidRPr="00286B23">
        <w:rPr>
          <w:rFonts w:eastAsia="新細明體" w:cstheme="minorBidi"/>
          <w:bCs/>
          <w:iCs/>
          <w:szCs w:val="18"/>
          <w:lang w:val="en-US" w:eastAsia="zh-TW"/>
        </w:rPr>
        <w:t xml:space="preserve"> Proposal</w:t>
      </w:r>
      <w:r>
        <w:rPr>
          <w:rFonts w:eastAsia="新細明體" w:cstheme="minorBidi"/>
          <w:bCs/>
          <w:iCs/>
          <w:szCs w:val="18"/>
          <w:lang w:val="en-US" w:eastAsia="zh-TW"/>
        </w:rPr>
        <w:t>.</w:t>
      </w:r>
    </w:p>
    <w:bookmarkEnd w:id="4"/>
    <w:p w14:paraId="08F29AB1" w14:textId="54A1734D" w:rsidR="00A860A3" w:rsidRDefault="00A860A3">
      <w:pPr>
        <w:spacing w:after="0"/>
        <w:rPr>
          <w:rFonts w:ascii="Arial" w:hAnsi="Arial" w:cs="Arial"/>
          <w:sz w:val="24"/>
          <w:szCs w:val="18"/>
          <w:lang w:eastAsia="zh-CN"/>
        </w:rPr>
      </w:pPr>
    </w:p>
    <w:p w14:paraId="0F610F87" w14:textId="11B2B2A1" w:rsidR="008275A5" w:rsidRDefault="008275A5">
      <w:pPr>
        <w:spacing w:after="0"/>
        <w:rPr>
          <w:rFonts w:ascii="Arial" w:hAnsi="Arial" w:cs="Arial"/>
          <w:sz w:val="24"/>
          <w:szCs w:val="18"/>
          <w:lang w:val="en-US" w:eastAsia="zh-CN"/>
        </w:rPr>
      </w:pPr>
    </w:p>
    <w:p w14:paraId="6D9771A1" w14:textId="02EAFD64" w:rsidR="008275A5" w:rsidRDefault="009946A6" w:rsidP="009946A6">
      <w:pPr>
        <w:pStyle w:val="Heading4"/>
        <w:numPr>
          <w:ilvl w:val="0"/>
          <w:numId w:val="0"/>
        </w:numPr>
        <w:rPr>
          <w:lang w:val="en-US"/>
        </w:rPr>
      </w:pPr>
      <w:r>
        <w:rPr>
          <w:lang w:val="en-US"/>
        </w:rPr>
        <w:t>Issue 1-1-</w:t>
      </w:r>
      <w:r w:rsidR="002841A9" w:rsidRPr="002841A9">
        <w:rPr>
          <w:rFonts w:hint="eastAsia"/>
          <w:lang w:val="en-US"/>
        </w:rPr>
        <w:t>2</w:t>
      </w:r>
      <w:r>
        <w:rPr>
          <w:lang w:val="en-US"/>
        </w:rPr>
        <w:t xml:space="preserve">: </w:t>
      </w:r>
      <w:r w:rsidR="002A2A11">
        <w:rPr>
          <w:lang w:val="en-US"/>
        </w:rPr>
        <w:t>M</w:t>
      </w:r>
      <w:r>
        <w:rPr>
          <w:lang w:val="en-US"/>
        </w:rPr>
        <w:t xml:space="preserve">easurement on </w:t>
      </w:r>
      <w:r w:rsidRPr="009946A6">
        <w:rPr>
          <w:lang w:val="en-US"/>
        </w:rPr>
        <w:t>inter-frequency neighbor cells associated to the same satellite</w:t>
      </w:r>
    </w:p>
    <w:p w14:paraId="72F75D67" w14:textId="36B87AB9" w:rsidR="009946A6" w:rsidRPr="009946A6" w:rsidRDefault="009946A6" w:rsidP="009946A6">
      <w:pPr>
        <w:spacing w:after="120" w:line="252" w:lineRule="auto"/>
        <w:rPr>
          <w:rFonts w:eastAsia="Yu Mincho"/>
          <w:highlight w:val="green"/>
          <w:lang w:eastAsia="ja-JP"/>
        </w:rPr>
      </w:pPr>
      <w:r>
        <w:rPr>
          <w:color w:val="0070C0"/>
          <w:szCs w:val="24"/>
          <w:lang w:eastAsia="zh-CN"/>
        </w:rPr>
        <w:t>Proposals:</w:t>
      </w:r>
    </w:p>
    <w:p w14:paraId="1860AFE4" w14:textId="60AD5E17" w:rsidR="009946A6" w:rsidRPr="009946A6" w:rsidRDefault="00000000">
      <w:pPr>
        <w:pStyle w:val="TOC1"/>
        <w:numPr>
          <w:ilvl w:val="0"/>
          <w:numId w:val="17"/>
        </w:numPr>
        <w:jc w:val="both"/>
        <w:rPr>
          <w:rFonts w:asciiTheme="minorHAnsi" w:eastAsiaTheme="minorEastAsia" w:hAnsiTheme="minorHAnsi"/>
          <w:iCs/>
          <w:kern w:val="2"/>
          <w:sz w:val="20"/>
          <w:lang w:eastAsia="en-GB"/>
          <w14:ligatures w14:val="standardContextual"/>
        </w:rPr>
      </w:pPr>
      <w:hyperlink r:id="rId31" w:anchor="_Toc159273396" w:history="1">
        <w:r w:rsidR="009946A6" w:rsidRPr="009946A6">
          <w:rPr>
            <w:sz w:val="20"/>
          </w:rPr>
          <w:t xml:space="preserve">Proposal </w:t>
        </w:r>
        <w:r w:rsidR="009946A6">
          <w:rPr>
            <w:sz w:val="20"/>
          </w:rPr>
          <w:t>1</w:t>
        </w:r>
        <w:r w:rsidR="009946A6" w:rsidRPr="009946A6">
          <w:rPr>
            <w:sz w:val="20"/>
          </w:rPr>
          <w:t xml:space="preserve"> (Nokia): </w:t>
        </w:r>
        <w:r w:rsidR="009946A6" w:rsidRPr="009946A6">
          <w:rPr>
            <w:rStyle w:val="Hyperlink"/>
            <w:color w:val="auto"/>
            <w:sz w:val="20"/>
            <w:u w:val="none"/>
          </w:rPr>
          <w:t xml:space="preserve"> When a UE starts inter-frequency neighbor cell measurements based on time-based</w:t>
        </w:r>
        <w:r w:rsidR="009946A6">
          <w:rPr>
            <w:rStyle w:val="Hyperlink"/>
            <w:color w:val="auto"/>
            <w:sz w:val="20"/>
            <w:u w:val="none"/>
          </w:rPr>
          <w:t xml:space="preserve"> </w:t>
        </w:r>
        <w:r w:rsidR="009946A6" w:rsidRPr="009946A6">
          <w:rPr>
            <w:rStyle w:val="Hyperlink"/>
            <w:color w:val="auto"/>
            <w:sz w:val="20"/>
            <w:u w:val="none"/>
          </w:rPr>
          <w:t>measurement initiation (e.g. T</w:t>
        </w:r>
        <w:r w:rsidR="009946A6" w:rsidRPr="009946A6">
          <w:rPr>
            <w:rStyle w:val="Hyperlink"/>
            <w:color w:val="auto"/>
            <w:sz w:val="20"/>
            <w:u w:val="none"/>
            <w:vertAlign w:val="subscript"/>
          </w:rPr>
          <w:t>trigger</w:t>
        </w:r>
        <w:r w:rsidR="009946A6" w:rsidRPr="009946A6">
          <w:rPr>
            <w:rStyle w:val="Hyperlink"/>
            <w:color w:val="auto"/>
            <w:sz w:val="20"/>
            <w:u w:val="none"/>
          </w:rPr>
          <w:t xml:space="preserve"> before t-service), and the</w:t>
        </w:r>
        <w:bookmarkStart w:id="7" w:name="OLE_LINK14"/>
        <w:r w:rsidR="009946A6" w:rsidRPr="009946A6">
          <w:rPr>
            <w:rStyle w:val="Hyperlink"/>
            <w:color w:val="auto"/>
            <w:sz w:val="20"/>
            <w:u w:val="none"/>
          </w:rPr>
          <w:t xml:space="preserve"> inter-frequency neighbor cells associated to the same satellite</w:t>
        </w:r>
        <w:bookmarkEnd w:id="7"/>
        <w:r w:rsidR="009946A6" w:rsidRPr="009946A6">
          <w:rPr>
            <w:rStyle w:val="Hyperlink"/>
            <w:color w:val="auto"/>
            <w:sz w:val="20"/>
            <w:u w:val="none"/>
          </w:rPr>
          <w:t xml:space="preserve"> are also configured with t-Service, then the UE is not required to measure these cells.</w:t>
        </w:r>
      </w:hyperlink>
    </w:p>
    <w:p w14:paraId="420E1FE4" w14:textId="77777777" w:rsidR="009946A6" w:rsidRDefault="009946A6" w:rsidP="009946A6">
      <w:pPr>
        <w:spacing w:after="0"/>
        <w:rPr>
          <w:color w:val="0070C0"/>
          <w:szCs w:val="24"/>
          <w:lang w:eastAsia="zh-CN"/>
        </w:rPr>
      </w:pPr>
    </w:p>
    <w:p w14:paraId="45189B7C" w14:textId="330756BB" w:rsidR="009946A6" w:rsidRDefault="009946A6" w:rsidP="009946A6">
      <w:pPr>
        <w:spacing w:after="0"/>
        <w:rPr>
          <w:rFonts w:eastAsia="新細明體" w:cstheme="minorBidi"/>
          <w:bCs/>
          <w:iCs/>
          <w:szCs w:val="18"/>
          <w:lang w:val="en-US" w:eastAsia="zh-TW"/>
        </w:rPr>
      </w:pPr>
      <w:r w:rsidRPr="009946A6">
        <w:rPr>
          <w:color w:val="0070C0"/>
          <w:szCs w:val="24"/>
          <w:lang w:eastAsia="zh-CN"/>
        </w:rPr>
        <w:t xml:space="preserve">Recommended WF: </w:t>
      </w:r>
      <w:r w:rsidRPr="009946A6">
        <w:rPr>
          <w:rFonts w:eastAsia="新細明體" w:cstheme="minorBidi"/>
          <w:bCs/>
          <w:iCs/>
          <w:szCs w:val="18"/>
          <w:lang w:val="en-US"/>
        </w:rPr>
        <w:t>Discuss</w:t>
      </w:r>
      <w:r w:rsidRPr="009946A6">
        <w:rPr>
          <w:rFonts w:eastAsia="新細明體" w:cstheme="minorBidi"/>
          <w:bCs/>
          <w:iCs/>
          <w:szCs w:val="18"/>
          <w:lang w:val="en-US" w:eastAsia="zh-TW"/>
        </w:rPr>
        <w:t xml:space="preserve"> Proposal.</w:t>
      </w:r>
    </w:p>
    <w:p w14:paraId="3B972019" w14:textId="77777777" w:rsidR="00A91BDD" w:rsidRPr="009946A6" w:rsidRDefault="00A91BDD" w:rsidP="009946A6">
      <w:pPr>
        <w:spacing w:after="0"/>
        <w:rPr>
          <w:rFonts w:ascii="Arial" w:hAnsi="Arial" w:cs="Arial"/>
          <w:sz w:val="24"/>
          <w:szCs w:val="18"/>
          <w:lang w:val="en-US" w:eastAsia="zh-CN"/>
        </w:rPr>
      </w:pPr>
    </w:p>
    <w:p w14:paraId="0B39B09F" w14:textId="77777777" w:rsidR="009946A6" w:rsidRPr="00FD0664" w:rsidRDefault="009946A6">
      <w:pPr>
        <w:spacing w:after="0"/>
        <w:rPr>
          <w:rFonts w:ascii="Arial" w:hAnsi="Arial" w:cs="Arial"/>
          <w:sz w:val="24"/>
          <w:szCs w:val="18"/>
          <w:lang w:val="en-US" w:eastAsia="zh-CN"/>
        </w:rPr>
      </w:pPr>
    </w:p>
    <w:p w14:paraId="2F93BE46" w14:textId="57C533AC" w:rsidR="00BB6333" w:rsidRPr="00CB353E" w:rsidRDefault="005504D9" w:rsidP="00096145">
      <w:pPr>
        <w:pStyle w:val="Heading3"/>
        <w:numPr>
          <w:ilvl w:val="0"/>
          <w:numId w:val="0"/>
        </w:numPr>
        <w:rPr>
          <w:lang w:val="en-US"/>
        </w:rPr>
      </w:pPr>
      <w:r w:rsidRPr="00CB353E">
        <w:rPr>
          <w:lang w:val="en-US"/>
        </w:rPr>
        <w:t>Sub-Topic</w:t>
      </w:r>
      <w:r w:rsidR="00BB6333" w:rsidRPr="00CB353E">
        <w:rPr>
          <w:lang w:val="en-US"/>
        </w:rPr>
        <w:t xml:space="preserve"> </w:t>
      </w:r>
      <w:r w:rsidR="002C2406" w:rsidRPr="00CB353E">
        <w:rPr>
          <w:lang w:val="en-US"/>
        </w:rPr>
        <w:t>1-</w:t>
      </w:r>
      <w:r w:rsidR="0076706E" w:rsidRPr="00CB353E">
        <w:rPr>
          <w:lang w:val="en-US"/>
        </w:rPr>
        <w:t>2</w:t>
      </w:r>
      <w:r w:rsidR="00BB6333" w:rsidRPr="00CB353E">
        <w:rPr>
          <w:lang w:val="en-US"/>
        </w:rPr>
        <w:t xml:space="preserve">: CONN mode </w:t>
      </w:r>
      <w:proofErr w:type="spellStart"/>
      <w:r w:rsidR="000A02BA" w:rsidRPr="00CB353E">
        <w:rPr>
          <w:lang w:val="en-US"/>
        </w:rPr>
        <w:t>neighbour</w:t>
      </w:r>
      <w:proofErr w:type="spellEnd"/>
      <w:r w:rsidR="000A02BA" w:rsidRPr="00CB353E">
        <w:rPr>
          <w:lang w:val="en-US"/>
        </w:rPr>
        <w:t xml:space="preserve"> cell </w:t>
      </w:r>
      <w:r w:rsidR="00FD0664" w:rsidRPr="00CB353E">
        <w:rPr>
          <w:lang w:val="en-US"/>
        </w:rPr>
        <w:t>measurements</w:t>
      </w:r>
      <w:r w:rsidR="00BB6333" w:rsidRPr="00CB353E">
        <w:rPr>
          <w:lang w:val="en-US"/>
        </w:rPr>
        <w:t xml:space="preserve">  </w:t>
      </w:r>
    </w:p>
    <w:p w14:paraId="21C4A8C4" w14:textId="0BCDE288" w:rsidR="005E0AAA" w:rsidRPr="0044710F" w:rsidRDefault="005E0AAA" w:rsidP="005E0AAA">
      <w:pPr>
        <w:pStyle w:val="Heading4"/>
        <w:numPr>
          <w:ilvl w:val="0"/>
          <w:numId w:val="0"/>
        </w:numPr>
        <w:rPr>
          <w:lang w:val="en-US"/>
        </w:rPr>
      </w:pPr>
      <w:bookmarkStart w:id="8" w:name="OLE_LINK8"/>
      <w:r w:rsidRPr="0044710F">
        <w:rPr>
          <w:lang w:val="en-US"/>
        </w:rPr>
        <w:t xml:space="preserve">Issue </w:t>
      </w:r>
      <w:r w:rsidR="0076706E">
        <w:rPr>
          <w:lang w:val="en-US"/>
        </w:rPr>
        <w:t>1</w:t>
      </w:r>
      <w:r w:rsidRPr="0044710F">
        <w:rPr>
          <w:lang w:val="en-US"/>
        </w:rPr>
        <w:t>-</w:t>
      </w:r>
      <w:r w:rsidR="0076706E">
        <w:rPr>
          <w:lang w:val="en-US"/>
        </w:rPr>
        <w:t>2</w:t>
      </w:r>
      <w:r w:rsidR="007F6EB4">
        <w:rPr>
          <w:lang w:val="en-US"/>
        </w:rPr>
        <w:t>-1</w:t>
      </w:r>
      <w:r w:rsidRPr="0044710F">
        <w:rPr>
          <w:lang w:val="en-US"/>
        </w:rPr>
        <w:t xml:space="preserve">: </w:t>
      </w:r>
      <w:r w:rsidR="00721560">
        <w:rPr>
          <w:lang w:val="en-US"/>
        </w:rPr>
        <w:t>For NB-IoT,</w:t>
      </w:r>
      <w:r w:rsidR="00096145" w:rsidRPr="00096145">
        <w:rPr>
          <w:lang w:val="en-US"/>
        </w:rPr>
        <w:t xml:space="preserve"> </w:t>
      </w:r>
      <w:r w:rsidR="00F21A9D" w:rsidRPr="00F21A9D">
        <w:rPr>
          <w:lang w:val="en-US"/>
        </w:rPr>
        <w:t>frequencies to be measured</w:t>
      </w:r>
    </w:p>
    <w:p w14:paraId="108B1AE8" w14:textId="77777777" w:rsidR="005E0AAA" w:rsidRPr="00F7787C" w:rsidRDefault="005E0AAA" w:rsidP="005E0AA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391A10FA" w14:textId="2887E9FB" w:rsidR="0076706E" w:rsidRPr="0030557F" w:rsidRDefault="0030557F">
      <w:pPr>
        <w:pStyle w:val="ListParagraph"/>
        <w:numPr>
          <w:ilvl w:val="0"/>
          <w:numId w:val="7"/>
        </w:numPr>
        <w:ind w:firstLineChars="0"/>
        <w:rPr>
          <w:rFonts w:eastAsia="Batang"/>
          <w:lang w:eastAsia="ko-KR"/>
        </w:rPr>
      </w:pPr>
      <w:r w:rsidRPr="0030557F">
        <w:rPr>
          <w:rFonts w:eastAsia="Batang"/>
          <w:lang w:eastAsia="ko-KR"/>
        </w:rPr>
        <w:t xml:space="preserve">Proposal </w:t>
      </w:r>
      <w:r>
        <w:rPr>
          <w:rFonts w:eastAsia="Batang"/>
          <w:lang w:eastAsia="ko-KR"/>
        </w:rPr>
        <w:t>1 (Nokia)</w:t>
      </w:r>
      <w:r w:rsidRPr="0030557F">
        <w:rPr>
          <w:rFonts w:eastAsia="Batang"/>
          <w:lang w:eastAsia="ko-KR"/>
        </w:rPr>
        <w:t xml:space="preserve">: Capture in specification that for NB-IoT it is up for UE implementation which </w:t>
      </w:r>
      <w:bookmarkStart w:id="9" w:name="OLE_LINK22"/>
      <w:r w:rsidRPr="0030557F">
        <w:rPr>
          <w:rFonts w:eastAsia="Batang"/>
          <w:lang w:eastAsia="ko-KR"/>
        </w:rPr>
        <w:t>frequencies to be measured</w:t>
      </w:r>
      <w:bookmarkEnd w:id="9"/>
      <w:r w:rsidRPr="0030557F">
        <w:rPr>
          <w:rFonts w:eastAsia="Batang"/>
          <w:lang w:eastAsia="ko-KR"/>
        </w:rPr>
        <w:t>/prioritized in RRC_CONNECTED.</w:t>
      </w:r>
    </w:p>
    <w:p w14:paraId="44975F1A" w14:textId="77777777" w:rsidR="00D4010D" w:rsidRPr="00FB2761" w:rsidRDefault="005E0AAA" w:rsidP="005E0AAA">
      <w:pPr>
        <w:spacing w:after="0"/>
        <w:rPr>
          <w:color w:val="0070C0"/>
          <w:szCs w:val="24"/>
          <w:lang w:eastAsia="zh-CN"/>
        </w:rPr>
      </w:pPr>
      <w:r w:rsidRPr="00FB2761">
        <w:rPr>
          <w:color w:val="0070C0"/>
          <w:szCs w:val="24"/>
          <w:lang w:eastAsia="zh-CN"/>
        </w:rPr>
        <w:t xml:space="preserve">Recommended WF: </w:t>
      </w:r>
    </w:p>
    <w:p w14:paraId="08A34306" w14:textId="7097C49D" w:rsidR="00D4010D" w:rsidRPr="000302D6" w:rsidRDefault="0030557F">
      <w:pPr>
        <w:pStyle w:val="ListParagraph"/>
        <w:numPr>
          <w:ilvl w:val="0"/>
          <w:numId w:val="12"/>
        </w:numPr>
        <w:spacing w:after="0"/>
        <w:ind w:firstLineChars="0"/>
        <w:rPr>
          <w:rFonts w:eastAsia="新細明體"/>
          <w:iCs/>
          <w:lang w:eastAsia="zh-TW"/>
        </w:rPr>
      </w:pPr>
      <w:r>
        <w:rPr>
          <w:rFonts w:eastAsia="新細明體" w:cstheme="minorBidi"/>
          <w:bCs/>
          <w:iCs/>
          <w:szCs w:val="18"/>
          <w:lang w:val="en-US"/>
        </w:rPr>
        <w:t xml:space="preserve">Discuss </w:t>
      </w:r>
      <w:r>
        <w:rPr>
          <w:rFonts w:eastAsia="新細明體" w:cstheme="minorBidi" w:hint="eastAsia"/>
          <w:bCs/>
          <w:iCs/>
          <w:szCs w:val="18"/>
          <w:lang w:val="en-US" w:eastAsia="zh-TW"/>
        </w:rPr>
        <w:t>p</w:t>
      </w:r>
      <w:r>
        <w:rPr>
          <w:rFonts w:eastAsia="新細明體" w:cstheme="minorBidi"/>
          <w:bCs/>
          <w:iCs/>
          <w:szCs w:val="18"/>
          <w:lang w:val="en-US" w:eastAsia="zh-TW"/>
        </w:rPr>
        <w:t xml:space="preserve">roposal 1. </w:t>
      </w:r>
    </w:p>
    <w:bookmarkEnd w:id="8"/>
    <w:p w14:paraId="095E9DB9" w14:textId="5598609F" w:rsidR="000302D6" w:rsidRDefault="000302D6" w:rsidP="000302D6">
      <w:pPr>
        <w:spacing w:after="0"/>
        <w:rPr>
          <w:rFonts w:eastAsia="新細明體"/>
          <w:iCs/>
          <w:lang w:eastAsia="zh-TW"/>
        </w:rPr>
      </w:pPr>
    </w:p>
    <w:p w14:paraId="51BFA820" w14:textId="40A1B0D6" w:rsidR="000302D6" w:rsidRDefault="000302D6" w:rsidP="000302D6">
      <w:pPr>
        <w:spacing w:after="0"/>
        <w:rPr>
          <w:rFonts w:eastAsia="新細明體"/>
          <w:iCs/>
          <w:lang w:eastAsia="zh-TW"/>
        </w:rPr>
      </w:pPr>
    </w:p>
    <w:p w14:paraId="1609DA16" w14:textId="13003764" w:rsidR="000302D6" w:rsidRDefault="000302D6" w:rsidP="000302D6">
      <w:pPr>
        <w:spacing w:after="0"/>
        <w:rPr>
          <w:rFonts w:eastAsia="新細明體"/>
          <w:iCs/>
          <w:lang w:eastAsia="zh-TW"/>
        </w:rPr>
      </w:pPr>
    </w:p>
    <w:p w14:paraId="444CB4BD" w14:textId="663923DB" w:rsidR="000302D6" w:rsidRDefault="000302D6" w:rsidP="000302D6">
      <w:pPr>
        <w:pStyle w:val="Heading4"/>
        <w:numPr>
          <w:ilvl w:val="0"/>
          <w:numId w:val="0"/>
        </w:numPr>
        <w:rPr>
          <w:lang w:val="en-US"/>
        </w:rPr>
      </w:pPr>
      <w:r>
        <w:rPr>
          <w:lang w:val="en-US"/>
        </w:rPr>
        <w:t xml:space="preserve">Issue 1-2-2: For NB-IoT, </w:t>
      </w:r>
      <w:r w:rsidRPr="000302D6">
        <w:rPr>
          <w:lang w:val="en-US"/>
        </w:rPr>
        <w:t>time-based neighbor cell measurements</w:t>
      </w:r>
    </w:p>
    <w:p w14:paraId="4DBE821D" w14:textId="77777777" w:rsidR="000302D6" w:rsidRDefault="000302D6" w:rsidP="000302D6">
      <w:pPr>
        <w:spacing w:after="120" w:line="252" w:lineRule="auto"/>
        <w:rPr>
          <w:rFonts w:eastAsia="Yu Mincho"/>
          <w:highlight w:val="green"/>
          <w:lang w:eastAsia="ja-JP"/>
        </w:rPr>
      </w:pPr>
      <w:r>
        <w:rPr>
          <w:color w:val="0070C0"/>
          <w:szCs w:val="24"/>
          <w:lang w:eastAsia="zh-CN"/>
        </w:rPr>
        <w:t>Proposals:</w:t>
      </w:r>
    </w:p>
    <w:p w14:paraId="20926901" w14:textId="462294CA" w:rsidR="000302D6" w:rsidRDefault="000302D6" w:rsidP="000302D6">
      <w:pPr>
        <w:pStyle w:val="ListParagraph"/>
        <w:numPr>
          <w:ilvl w:val="0"/>
          <w:numId w:val="32"/>
        </w:numPr>
        <w:ind w:firstLineChars="0"/>
        <w:textAlignment w:val="auto"/>
        <w:rPr>
          <w:rFonts w:eastAsia="Batang"/>
          <w:lang w:eastAsia="ko-KR"/>
        </w:rPr>
      </w:pPr>
      <w:r>
        <w:rPr>
          <w:rFonts w:eastAsia="Batang"/>
          <w:lang w:eastAsia="ko-KR"/>
        </w:rPr>
        <w:t xml:space="preserve">Proposal 1 (Nokia): </w:t>
      </w:r>
      <w:r w:rsidRPr="000302D6">
        <w:rPr>
          <w:rFonts w:eastAsia="Batang"/>
          <w:lang w:eastAsia="ko-KR"/>
        </w:rPr>
        <w:t>NB-IoT UE shall start time-based neighbor cell measurements:</w:t>
      </w:r>
    </w:p>
    <w:p w14:paraId="5D9AFDDD" w14:textId="77777777" w:rsidR="000302D6" w:rsidRPr="000302D6" w:rsidRDefault="000302D6" w:rsidP="000302D6">
      <w:pPr>
        <w:pStyle w:val="RAN4proposal"/>
        <w:numPr>
          <w:ilvl w:val="1"/>
          <w:numId w:val="32"/>
        </w:numPr>
        <w:rPr>
          <w:b w:val="0"/>
          <w:bCs/>
        </w:rPr>
      </w:pPr>
      <w:bookmarkStart w:id="10" w:name="_Toc163500155"/>
      <w:r w:rsidRPr="000302D6">
        <w:rPr>
          <w:b w:val="0"/>
          <w:bCs/>
        </w:rPr>
        <w:t>If no t-</w:t>
      </w:r>
      <w:proofErr w:type="spellStart"/>
      <w:r w:rsidRPr="000302D6">
        <w:rPr>
          <w:b w:val="0"/>
          <w:bCs/>
        </w:rPr>
        <w:t>serviceStartNeigh</w:t>
      </w:r>
      <w:proofErr w:type="spellEnd"/>
      <w:r w:rsidRPr="000302D6">
        <w:rPr>
          <w:b w:val="0"/>
          <w:bCs/>
        </w:rPr>
        <w:t xml:space="preserve"> is provided, [Y] DRX Cycles before t-service</w:t>
      </w:r>
      <w:bookmarkEnd w:id="10"/>
    </w:p>
    <w:p w14:paraId="7575369E" w14:textId="0793951F" w:rsidR="000302D6" w:rsidRPr="000302D6" w:rsidRDefault="000302D6" w:rsidP="000302D6">
      <w:pPr>
        <w:pStyle w:val="RAN4proposal"/>
        <w:numPr>
          <w:ilvl w:val="1"/>
          <w:numId w:val="32"/>
        </w:numPr>
        <w:rPr>
          <w:b w:val="0"/>
          <w:bCs/>
        </w:rPr>
      </w:pPr>
      <w:bookmarkStart w:id="11" w:name="_Toc163500156"/>
      <w:r w:rsidRPr="000302D6">
        <w:rPr>
          <w:b w:val="0"/>
          <w:bCs/>
        </w:rPr>
        <w:t>If t-</w:t>
      </w:r>
      <w:proofErr w:type="spellStart"/>
      <w:r w:rsidRPr="000302D6">
        <w:rPr>
          <w:b w:val="0"/>
          <w:bCs/>
        </w:rPr>
        <w:t>serviceStartNeigh</w:t>
      </w:r>
      <w:proofErr w:type="spellEnd"/>
      <w:r w:rsidRPr="000302D6">
        <w:rPr>
          <w:b w:val="0"/>
          <w:bCs/>
        </w:rPr>
        <w:t xml:space="preserve"> is provided for the neighbor cells, measurements shall start at </w:t>
      </w:r>
      <w:proofErr w:type="spellStart"/>
      <w:r w:rsidRPr="000302D6">
        <w:rPr>
          <w:b w:val="0"/>
          <w:bCs/>
        </w:rPr>
        <w:t>tinitiate_inter</w:t>
      </w:r>
      <w:proofErr w:type="spellEnd"/>
      <w:r w:rsidRPr="000302D6">
        <w:rPr>
          <w:b w:val="0"/>
          <w:bCs/>
        </w:rPr>
        <w:t xml:space="preserve"> = </w:t>
      </w:r>
      <w:proofErr w:type="gramStart"/>
      <w:r w:rsidRPr="000302D6">
        <w:rPr>
          <w:b w:val="0"/>
          <w:bCs/>
        </w:rPr>
        <w:t>min( [</w:t>
      </w:r>
      <w:proofErr w:type="gramEnd"/>
      <w:r w:rsidRPr="000302D6">
        <w:rPr>
          <w:b w:val="0"/>
          <w:bCs/>
        </w:rPr>
        <w:t xml:space="preserve">Y] DRX Cycles, </w:t>
      </w:r>
      <w:proofErr w:type="spellStart"/>
      <w:r w:rsidRPr="000302D6">
        <w:rPr>
          <w:b w:val="0"/>
          <w:bCs/>
        </w:rPr>
        <w:t>tService-tServiceStartNeigh</w:t>
      </w:r>
      <w:proofErr w:type="spellEnd"/>
      <w:r w:rsidRPr="000302D6">
        <w:rPr>
          <w:b w:val="0"/>
          <w:bCs/>
        </w:rPr>
        <w:t>) before t-service</w:t>
      </w:r>
      <w:bookmarkEnd w:id="11"/>
    </w:p>
    <w:p w14:paraId="2BD3165E" w14:textId="77777777" w:rsidR="000302D6" w:rsidRDefault="000302D6" w:rsidP="000302D6">
      <w:pPr>
        <w:spacing w:after="0"/>
        <w:rPr>
          <w:color w:val="0070C0"/>
          <w:szCs w:val="24"/>
          <w:lang w:eastAsia="zh-CN"/>
        </w:rPr>
      </w:pPr>
      <w:r>
        <w:rPr>
          <w:color w:val="0070C0"/>
          <w:szCs w:val="24"/>
          <w:lang w:eastAsia="zh-CN"/>
        </w:rPr>
        <w:lastRenderedPageBreak/>
        <w:t xml:space="preserve">Recommended WF: </w:t>
      </w:r>
    </w:p>
    <w:p w14:paraId="5C0DE72B" w14:textId="77777777" w:rsidR="000302D6" w:rsidRDefault="000302D6" w:rsidP="000302D6">
      <w:pPr>
        <w:pStyle w:val="ListParagraph"/>
        <w:numPr>
          <w:ilvl w:val="0"/>
          <w:numId w:val="33"/>
        </w:numPr>
        <w:spacing w:after="0"/>
        <w:ind w:firstLineChars="0"/>
        <w:textAlignment w:val="auto"/>
        <w:rPr>
          <w:rFonts w:eastAsia="新細明體"/>
          <w:iCs/>
          <w:lang w:eastAsia="zh-TW"/>
        </w:rPr>
      </w:pPr>
      <w:r>
        <w:rPr>
          <w:rFonts w:eastAsia="新細明體" w:cstheme="minorBidi"/>
          <w:bCs/>
          <w:iCs/>
          <w:szCs w:val="18"/>
          <w:lang w:val="en-US"/>
        </w:rPr>
        <w:t xml:space="preserve">Discuss </w:t>
      </w:r>
      <w:r>
        <w:rPr>
          <w:rFonts w:eastAsia="新細明體" w:cstheme="minorBidi"/>
          <w:bCs/>
          <w:iCs/>
          <w:szCs w:val="18"/>
          <w:lang w:val="en-US" w:eastAsia="zh-TW"/>
        </w:rPr>
        <w:t xml:space="preserve">proposal 1. </w:t>
      </w:r>
    </w:p>
    <w:p w14:paraId="0A59B00D" w14:textId="2DC3A975" w:rsidR="000302D6" w:rsidRDefault="000302D6" w:rsidP="000302D6">
      <w:pPr>
        <w:spacing w:after="0"/>
        <w:rPr>
          <w:rFonts w:eastAsia="新細明體"/>
          <w:iCs/>
          <w:lang w:eastAsia="zh-TW"/>
        </w:rPr>
      </w:pPr>
    </w:p>
    <w:p w14:paraId="4648B2F6" w14:textId="6E066FD1" w:rsidR="000302D6" w:rsidRDefault="000302D6" w:rsidP="000302D6">
      <w:pPr>
        <w:spacing w:after="0"/>
        <w:rPr>
          <w:rFonts w:eastAsia="新細明體"/>
          <w:iCs/>
          <w:lang w:eastAsia="zh-TW"/>
        </w:rPr>
      </w:pPr>
    </w:p>
    <w:p w14:paraId="1611810C" w14:textId="08EFDF12" w:rsidR="000302D6" w:rsidRDefault="000302D6" w:rsidP="000302D6">
      <w:pPr>
        <w:spacing w:after="0"/>
        <w:rPr>
          <w:rFonts w:eastAsia="新細明體"/>
          <w:iCs/>
          <w:lang w:eastAsia="zh-TW"/>
        </w:rPr>
      </w:pPr>
    </w:p>
    <w:p w14:paraId="754D73CD" w14:textId="77777777" w:rsidR="000302D6" w:rsidRPr="000302D6" w:rsidRDefault="000302D6" w:rsidP="000302D6">
      <w:pPr>
        <w:spacing w:after="0"/>
        <w:rPr>
          <w:rFonts w:eastAsia="新細明體"/>
          <w:iCs/>
          <w:lang w:eastAsia="zh-TW"/>
        </w:rPr>
      </w:pPr>
    </w:p>
    <w:p w14:paraId="01E649DA" w14:textId="77777777" w:rsidR="00096145" w:rsidRPr="001F67BD" w:rsidRDefault="00096145" w:rsidP="00AC4222">
      <w:pPr>
        <w:spacing w:after="0"/>
        <w:rPr>
          <w:rFonts w:ascii="Arial" w:hAnsi="Arial" w:cs="Arial"/>
          <w:sz w:val="24"/>
          <w:szCs w:val="18"/>
          <w:lang w:eastAsia="zh-CN"/>
        </w:rPr>
      </w:pPr>
    </w:p>
    <w:p w14:paraId="23DC5F9D" w14:textId="47944921" w:rsidR="00BE5001" w:rsidRPr="00CB353E" w:rsidRDefault="001147E2" w:rsidP="00AD3485">
      <w:pPr>
        <w:pStyle w:val="Heading3"/>
        <w:numPr>
          <w:ilvl w:val="0"/>
          <w:numId w:val="0"/>
        </w:numPr>
        <w:rPr>
          <w:lang w:val="en-US"/>
        </w:rPr>
      </w:pPr>
      <w:r w:rsidRPr="00CB353E">
        <w:rPr>
          <w:lang w:val="en-US"/>
        </w:rPr>
        <w:t xml:space="preserve">Sub-Topic </w:t>
      </w:r>
      <w:r w:rsidR="002C2406" w:rsidRPr="00CB353E">
        <w:rPr>
          <w:lang w:val="en-US"/>
        </w:rPr>
        <w:t>1-</w:t>
      </w:r>
      <w:r w:rsidR="002A2A11">
        <w:rPr>
          <w:lang w:val="en-US"/>
        </w:rPr>
        <w:t>3</w:t>
      </w:r>
      <w:r w:rsidR="00FD0664" w:rsidRPr="00CB353E">
        <w:rPr>
          <w:lang w:val="en-US"/>
        </w:rPr>
        <w:t>: GNSS re-acquisition</w:t>
      </w:r>
      <w:r w:rsidR="002424B0" w:rsidRPr="00CB353E">
        <w:rPr>
          <w:lang w:val="en-US"/>
        </w:rPr>
        <w:t xml:space="preserve"> gap</w:t>
      </w:r>
      <w:r w:rsidR="00D05B54" w:rsidRPr="00CB353E">
        <w:rPr>
          <w:lang w:val="en-US"/>
        </w:rPr>
        <w:t xml:space="preserve"> </w:t>
      </w:r>
      <w:r w:rsidR="00D05B54" w:rsidRPr="00CB353E">
        <w:rPr>
          <w:rFonts w:hint="eastAsia"/>
          <w:lang w:val="en-US"/>
        </w:rPr>
        <w:t>i</w:t>
      </w:r>
      <w:r w:rsidR="00D05B54" w:rsidRPr="00CB353E">
        <w:rPr>
          <w:lang w:val="en-US"/>
        </w:rPr>
        <w:t>n connected mode</w:t>
      </w:r>
      <w:r w:rsidR="00FD0664" w:rsidRPr="00CB353E">
        <w:rPr>
          <w:lang w:val="en-US"/>
        </w:rPr>
        <w:t xml:space="preserve">  </w:t>
      </w:r>
    </w:p>
    <w:p w14:paraId="2D1E2A04" w14:textId="3C1251FA" w:rsidR="00CB6BE0" w:rsidRPr="0044710F" w:rsidRDefault="00CB6BE0" w:rsidP="00CB6BE0">
      <w:pPr>
        <w:pStyle w:val="Heading4"/>
        <w:numPr>
          <w:ilvl w:val="0"/>
          <w:numId w:val="0"/>
        </w:numPr>
        <w:rPr>
          <w:lang w:val="en-US"/>
        </w:rPr>
      </w:pPr>
      <w:r w:rsidRPr="0044710F">
        <w:rPr>
          <w:lang w:val="en-US"/>
        </w:rPr>
        <w:t xml:space="preserve">Issue </w:t>
      </w:r>
      <w:r w:rsidR="007A773E">
        <w:rPr>
          <w:lang w:val="en-US"/>
        </w:rPr>
        <w:t>1-</w:t>
      </w:r>
      <w:r w:rsidR="002A2A11">
        <w:rPr>
          <w:lang w:val="en-US"/>
        </w:rPr>
        <w:t>3</w:t>
      </w:r>
      <w:r w:rsidR="008F2412" w:rsidRPr="0044710F">
        <w:rPr>
          <w:lang w:val="en-US"/>
        </w:rPr>
        <w:t>-1</w:t>
      </w:r>
      <w:r w:rsidRPr="0044710F">
        <w:rPr>
          <w:lang w:val="en-US"/>
        </w:rPr>
        <w:t>: GNSS</w:t>
      </w:r>
      <w:r w:rsidR="007A773E">
        <w:rPr>
          <w:lang w:val="en-US"/>
        </w:rPr>
        <w:t>-MG</w:t>
      </w:r>
      <w:r w:rsidR="007E252B">
        <w:rPr>
          <w:lang w:val="en-US"/>
        </w:rPr>
        <w:t xml:space="preserve"> </w:t>
      </w:r>
      <w:r w:rsidR="002A2A11">
        <w:rPr>
          <w:lang w:val="en-US"/>
        </w:rPr>
        <w:t xml:space="preserve">with </w:t>
      </w:r>
      <w:r w:rsidR="008478FD">
        <w:rPr>
          <w:lang w:val="en-US"/>
        </w:rPr>
        <w:t>(</w:t>
      </w:r>
      <w:r w:rsidR="002A2A11">
        <w:rPr>
          <w:lang w:val="en-US"/>
        </w:rPr>
        <w:t>e</w:t>
      </w:r>
      <w:r w:rsidR="008478FD">
        <w:rPr>
          <w:lang w:val="en-US"/>
        </w:rPr>
        <w:t>)</w:t>
      </w:r>
      <w:r w:rsidR="002A2A11">
        <w:rPr>
          <w:lang w:val="en-US"/>
        </w:rPr>
        <w:t>DRX</w:t>
      </w:r>
    </w:p>
    <w:p w14:paraId="78286409" w14:textId="08B5F83A" w:rsidR="00CB6BE0" w:rsidRPr="00F7787C" w:rsidRDefault="00CB6BE0" w:rsidP="00CB6BE0">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E18F7DB" w14:textId="1418A6F9" w:rsidR="00074B90" w:rsidRPr="00074B90" w:rsidRDefault="008478FD">
      <w:pPr>
        <w:pStyle w:val="ListParagraph"/>
        <w:numPr>
          <w:ilvl w:val="0"/>
          <w:numId w:val="20"/>
        </w:numPr>
        <w:spacing w:after="120"/>
        <w:ind w:firstLineChars="0"/>
        <w:rPr>
          <w:szCs w:val="24"/>
          <w:lang w:eastAsia="zh-CN"/>
        </w:rPr>
      </w:pPr>
      <w:bookmarkStart w:id="12" w:name="OLE_LINK28"/>
      <w:r w:rsidRPr="00074B90">
        <w:rPr>
          <w:szCs w:val="24"/>
          <w:lang w:eastAsia="zh-CN"/>
        </w:rPr>
        <w:t xml:space="preserve">Proposal </w:t>
      </w:r>
      <w:r w:rsidR="00862C2D">
        <w:rPr>
          <w:szCs w:val="24"/>
          <w:lang w:eastAsia="zh-CN"/>
        </w:rPr>
        <w:t>1</w:t>
      </w:r>
      <w:r w:rsidRPr="00074B90">
        <w:rPr>
          <w:szCs w:val="24"/>
          <w:lang w:eastAsia="zh-CN"/>
        </w:rPr>
        <w:t xml:space="preserve"> (Nokia): </w:t>
      </w:r>
      <w:bookmarkEnd w:id="12"/>
      <w:r w:rsidRPr="00074B90">
        <w:rPr>
          <w:szCs w:val="24"/>
          <w:lang w:eastAsia="zh-CN"/>
        </w:rPr>
        <w:t xml:space="preserve">Refine the specification text such that, for the cases where the GNSS-MG is smaller than the </w:t>
      </w:r>
      <w:proofErr w:type="spellStart"/>
      <w:r w:rsidRPr="00074B90">
        <w:rPr>
          <w:szCs w:val="24"/>
          <w:lang w:eastAsia="zh-CN"/>
        </w:rPr>
        <w:t>eDRX</w:t>
      </w:r>
      <w:proofErr w:type="spellEnd"/>
      <w:r w:rsidRPr="00074B90">
        <w:rPr>
          <w:szCs w:val="24"/>
          <w:lang w:eastAsia="zh-CN"/>
        </w:rPr>
        <w:t xml:space="preserve"> cycle, the RLM requirements are still applicable.</w:t>
      </w:r>
    </w:p>
    <w:p w14:paraId="2E53A11C" w14:textId="3F40AEC5" w:rsidR="008478FD" w:rsidRDefault="008478FD">
      <w:pPr>
        <w:pStyle w:val="ListParagraph"/>
        <w:numPr>
          <w:ilvl w:val="0"/>
          <w:numId w:val="20"/>
        </w:numPr>
        <w:spacing w:after="120"/>
        <w:ind w:firstLineChars="0"/>
        <w:rPr>
          <w:szCs w:val="24"/>
          <w:lang w:eastAsia="zh-CN"/>
        </w:rPr>
      </w:pPr>
      <w:r w:rsidRPr="00074B90">
        <w:rPr>
          <w:szCs w:val="24"/>
          <w:lang w:eastAsia="zh-CN"/>
        </w:rPr>
        <w:t xml:space="preserve">Proposal </w:t>
      </w:r>
      <w:r w:rsidR="00862C2D">
        <w:rPr>
          <w:szCs w:val="24"/>
          <w:lang w:eastAsia="zh-CN"/>
        </w:rPr>
        <w:t>2</w:t>
      </w:r>
      <w:r w:rsidRPr="00074B90">
        <w:rPr>
          <w:szCs w:val="24"/>
          <w:lang w:eastAsia="zh-CN"/>
        </w:rPr>
        <w:t xml:space="preserve"> (Nokia): When the GNSS-MG is shorter than the (e)DRX cycle and it collides with the </w:t>
      </w:r>
      <w:proofErr w:type="gramStart"/>
      <w:r w:rsidRPr="00074B90">
        <w:rPr>
          <w:szCs w:val="24"/>
          <w:lang w:eastAsia="zh-CN"/>
        </w:rPr>
        <w:t>on Duration</w:t>
      </w:r>
      <w:proofErr w:type="gramEnd"/>
      <w:r w:rsidRPr="00074B90">
        <w:rPr>
          <w:szCs w:val="24"/>
          <w:lang w:eastAsia="zh-CN"/>
        </w:rPr>
        <w:t xml:space="preserve"> part of one (e)DRX cycle, the time to evaluate requirements might be extended.</w:t>
      </w:r>
    </w:p>
    <w:p w14:paraId="2F7D9F86" w14:textId="50871C39" w:rsidR="00BB7538" w:rsidRPr="00B7408A" w:rsidRDefault="00BB7538">
      <w:pPr>
        <w:pStyle w:val="ListParagraph"/>
        <w:numPr>
          <w:ilvl w:val="0"/>
          <w:numId w:val="20"/>
        </w:numPr>
        <w:spacing w:after="120"/>
        <w:ind w:firstLineChars="0"/>
        <w:rPr>
          <w:szCs w:val="24"/>
          <w:lang w:eastAsia="zh-CN"/>
        </w:rPr>
      </w:pPr>
      <w:r>
        <w:rPr>
          <w:szCs w:val="24"/>
          <w:lang w:eastAsia="zh-CN"/>
        </w:rPr>
        <w:t xml:space="preserve">Proposal 3 (Nokia): </w:t>
      </w:r>
      <w:r w:rsidRPr="00BB7538">
        <w:rPr>
          <w:szCs w:val="24"/>
          <w:lang w:eastAsia="zh-CN"/>
        </w:rPr>
        <w:t xml:space="preserve">Proposal 3: When the UE is configured with </w:t>
      </w:r>
      <w:proofErr w:type="spellStart"/>
      <w:r w:rsidRPr="00BB7538">
        <w:rPr>
          <w:szCs w:val="24"/>
          <w:lang w:eastAsia="zh-CN"/>
        </w:rPr>
        <w:t>eDRX</w:t>
      </w:r>
      <w:proofErr w:type="spellEnd"/>
      <w:r w:rsidRPr="00BB7538">
        <w:rPr>
          <w:szCs w:val="24"/>
          <w:lang w:eastAsia="zh-CN"/>
        </w:rPr>
        <w:t xml:space="preserve"> cycle, and the GNSS-MG is larger than the </w:t>
      </w:r>
      <w:proofErr w:type="spellStart"/>
      <w:r w:rsidRPr="00BB7538">
        <w:rPr>
          <w:szCs w:val="24"/>
          <w:lang w:eastAsia="zh-CN"/>
        </w:rPr>
        <w:t>eDRX</w:t>
      </w:r>
      <w:proofErr w:type="spellEnd"/>
      <w:r w:rsidRPr="00BB7538">
        <w:rPr>
          <w:szCs w:val="24"/>
          <w:lang w:eastAsia="zh-CN"/>
        </w:rPr>
        <w:t xml:space="preserve"> cycle, the requirements applicable right after the GNSS-MG shall be corresponding to a DRX cycle of [1.28] s.</w:t>
      </w:r>
    </w:p>
    <w:p w14:paraId="70ECCD66" w14:textId="77777777" w:rsidR="008478FD" w:rsidRDefault="00CB6BE0" w:rsidP="000373A0">
      <w:pPr>
        <w:spacing w:after="120"/>
        <w:rPr>
          <w:szCs w:val="24"/>
          <w:lang w:eastAsia="zh-CN"/>
        </w:rPr>
      </w:pPr>
      <w:r w:rsidRPr="00AB7A68">
        <w:rPr>
          <w:color w:val="0070C0"/>
          <w:szCs w:val="24"/>
          <w:lang w:eastAsia="zh-CN"/>
        </w:rPr>
        <w:t>Recommended WF:</w:t>
      </w:r>
      <w:r w:rsidRPr="00AB7A68">
        <w:rPr>
          <w:szCs w:val="24"/>
          <w:lang w:eastAsia="zh-CN"/>
        </w:rPr>
        <w:t xml:space="preserve"> </w:t>
      </w:r>
    </w:p>
    <w:p w14:paraId="0187895D" w14:textId="496C86F9" w:rsidR="008478FD" w:rsidRPr="008478FD" w:rsidRDefault="000373A0" w:rsidP="00862C2D">
      <w:pPr>
        <w:pStyle w:val="ListParagraph"/>
        <w:numPr>
          <w:ilvl w:val="0"/>
          <w:numId w:val="20"/>
        </w:numPr>
        <w:spacing w:after="120"/>
        <w:ind w:firstLineChars="0"/>
        <w:rPr>
          <w:lang w:val="en-US"/>
        </w:rPr>
      </w:pPr>
      <w:r w:rsidRPr="008478FD">
        <w:rPr>
          <w:szCs w:val="24"/>
          <w:lang w:eastAsia="zh-CN"/>
        </w:rPr>
        <w:t xml:space="preserve">Discuss </w:t>
      </w:r>
      <w:r w:rsidR="00862C2D">
        <w:rPr>
          <w:szCs w:val="24"/>
          <w:lang w:eastAsia="zh-CN"/>
        </w:rPr>
        <w:t>proposals.</w:t>
      </w:r>
    </w:p>
    <w:p w14:paraId="70FDFE2A" w14:textId="77777777" w:rsidR="000302D6" w:rsidRPr="0030557F" w:rsidRDefault="000302D6" w:rsidP="0030557F">
      <w:pPr>
        <w:rPr>
          <w:lang w:val="en-US" w:eastAsia="zh-CN"/>
        </w:rPr>
      </w:pPr>
    </w:p>
    <w:p w14:paraId="35F1BCCE" w14:textId="59D7E84A" w:rsidR="00395759" w:rsidRDefault="00395759" w:rsidP="00395759">
      <w:pPr>
        <w:pStyle w:val="Heading3"/>
      </w:pPr>
      <w:bookmarkStart w:id="13" w:name="OLE_LINK6"/>
      <w:r w:rsidRPr="00307AC7">
        <w:t xml:space="preserve">RRM core </w:t>
      </w:r>
      <w:r>
        <w:rPr>
          <w:rFonts w:eastAsia="新細明體" w:hint="eastAsia"/>
          <w:lang w:eastAsia="zh-TW"/>
        </w:rPr>
        <w:t>p</w:t>
      </w:r>
      <w:r>
        <w:rPr>
          <w:rFonts w:eastAsia="新細明體"/>
          <w:lang w:eastAsia="zh-TW"/>
        </w:rPr>
        <w:t>art draft CRs</w:t>
      </w:r>
      <w:r>
        <w:t xml:space="preserve"> </w:t>
      </w:r>
    </w:p>
    <w:tbl>
      <w:tblPr>
        <w:tblStyle w:val="TableGrid"/>
        <w:tblW w:w="0" w:type="auto"/>
        <w:tblLook w:val="04A0" w:firstRow="1" w:lastRow="0" w:firstColumn="1" w:lastColumn="0" w:noHBand="0" w:noVBand="1"/>
      </w:tblPr>
      <w:tblGrid>
        <w:gridCol w:w="1115"/>
        <w:gridCol w:w="5684"/>
        <w:gridCol w:w="2552"/>
      </w:tblGrid>
      <w:tr w:rsidR="00395759" w:rsidRPr="00805BE8" w14:paraId="1AA79FB4" w14:textId="33B29E3E" w:rsidTr="00395759">
        <w:trPr>
          <w:trHeight w:val="468"/>
        </w:trPr>
        <w:tc>
          <w:tcPr>
            <w:tcW w:w="1115" w:type="dxa"/>
            <w:vAlign w:val="center"/>
          </w:tcPr>
          <w:p w14:paraId="5D445F4A" w14:textId="77777777" w:rsidR="00395759" w:rsidRPr="00805BE8" w:rsidRDefault="00395759" w:rsidP="00395759">
            <w:pPr>
              <w:spacing w:before="120" w:after="120"/>
              <w:jc w:val="center"/>
              <w:rPr>
                <w:b/>
                <w:bCs/>
              </w:rPr>
            </w:pPr>
            <w:r w:rsidRPr="00805BE8">
              <w:rPr>
                <w:b/>
                <w:bCs/>
              </w:rPr>
              <w:t>T-doc number</w:t>
            </w:r>
          </w:p>
        </w:tc>
        <w:tc>
          <w:tcPr>
            <w:tcW w:w="5684" w:type="dxa"/>
            <w:vAlign w:val="center"/>
          </w:tcPr>
          <w:p w14:paraId="230890CC" w14:textId="04205328" w:rsidR="00395759" w:rsidRPr="00805BE8" w:rsidRDefault="00395759" w:rsidP="00395759">
            <w:pPr>
              <w:spacing w:before="120" w:after="120"/>
              <w:jc w:val="center"/>
              <w:rPr>
                <w:b/>
                <w:bCs/>
              </w:rPr>
            </w:pPr>
            <w:r>
              <w:rPr>
                <w:b/>
                <w:bCs/>
              </w:rPr>
              <w:t>Title</w:t>
            </w:r>
          </w:p>
        </w:tc>
        <w:tc>
          <w:tcPr>
            <w:tcW w:w="2552" w:type="dxa"/>
            <w:vAlign w:val="center"/>
          </w:tcPr>
          <w:p w14:paraId="666D7B73" w14:textId="26363891" w:rsidR="00395759" w:rsidRPr="00805BE8" w:rsidRDefault="00395759" w:rsidP="00395759">
            <w:pPr>
              <w:spacing w:before="120" w:after="120"/>
              <w:jc w:val="center"/>
              <w:rPr>
                <w:b/>
                <w:bCs/>
              </w:rPr>
            </w:pPr>
            <w:r>
              <w:rPr>
                <w:b/>
                <w:bCs/>
              </w:rPr>
              <w:t>Source</w:t>
            </w:r>
          </w:p>
        </w:tc>
      </w:tr>
      <w:tr w:rsidR="005A1E7C" w14:paraId="5830A2E7" w14:textId="1125DD32" w:rsidTr="00395759">
        <w:trPr>
          <w:trHeight w:val="468"/>
        </w:trPr>
        <w:tc>
          <w:tcPr>
            <w:tcW w:w="1115" w:type="dxa"/>
          </w:tcPr>
          <w:p w14:paraId="2BA67BB5" w14:textId="5365D2AE" w:rsidR="005A1E7C" w:rsidRDefault="00000000" w:rsidP="005A1E7C">
            <w:pPr>
              <w:spacing w:before="120" w:after="120"/>
            </w:pPr>
            <w:hyperlink r:id="rId32" w:history="1">
              <w:r w:rsidR="005A1E7C">
                <w:rPr>
                  <w:rStyle w:val="Hyperlink"/>
                  <w:rFonts w:ascii="Arial" w:hAnsi="Arial" w:cs="Arial"/>
                  <w:b/>
                  <w:bCs/>
                  <w:sz w:val="16"/>
                  <w:szCs w:val="16"/>
                </w:rPr>
                <w:t>R4-2404993</w:t>
              </w:r>
            </w:hyperlink>
          </w:p>
        </w:tc>
        <w:tc>
          <w:tcPr>
            <w:tcW w:w="5684" w:type="dxa"/>
          </w:tcPr>
          <w:p w14:paraId="2CE494E3" w14:textId="15C9CEF9" w:rsidR="005A1E7C" w:rsidRDefault="005A1E7C" w:rsidP="005A1E7C">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on maintenance for R18 NB-IoT NTN </w:t>
            </w:r>
            <w:proofErr w:type="spellStart"/>
            <w:r>
              <w:rPr>
                <w:rFonts w:ascii="Arial" w:hAnsi="Arial" w:cs="Arial"/>
                <w:sz w:val="16"/>
                <w:szCs w:val="16"/>
              </w:rPr>
              <w:t>enh</w:t>
            </w:r>
            <w:proofErr w:type="spellEnd"/>
          </w:p>
        </w:tc>
        <w:tc>
          <w:tcPr>
            <w:tcW w:w="2552" w:type="dxa"/>
          </w:tcPr>
          <w:p w14:paraId="74A388A6" w14:textId="3553409B" w:rsidR="005A1E7C" w:rsidRDefault="005A1E7C" w:rsidP="005A1E7C">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5A1E7C" w:rsidRPr="004A7544" w14:paraId="1699D8C0" w14:textId="40BE3F11" w:rsidTr="00395759">
        <w:trPr>
          <w:trHeight w:val="468"/>
        </w:trPr>
        <w:tc>
          <w:tcPr>
            <w:tcW w:w="1115" w:type="dxa"/>
          </w:tcPr>
          <w:p w14:paraId="5CE65AF9" w14:textId="66A08907" w:rsidR="005A1E7C" w:rsidRPr="004A7544" w:rsidRDefault="00000000" w:rsidP="005A1E7C">
            <w:pPr>
              <w:spacing w:before="120" w:after="120"/>
            </w:pPr>
            <w:hyperlink r:id="rId33" w:history="1">
              <w:r w:rsidR="005A1E7C">
                <w:rPr>
                  <w:rStyle w:val="Hyperlink"/>
                  <w:rFonts w:ascii="Arial" w:hAnsi="Arial" w:cs="Arial"/>
                  <w:b/>
                  <w:bCs/>
                  <w:sz w:val="16"/>
                  <w:szCs w:val="16"/>
                </w:rPr>
                <w:t>R4-2405603</w:t>
              </w:r>
            </w:hyperlink>
          </w:p>
        </w:tc>
        <w:tc>
          <w:tcPr>
            <w:tcW w:w="5684" w:type="dxa"/>
          </w:tcPr>
          <w:p w14:paraId="0C3CE13F" w14:textId="5114CDE9" w:rsidR="005A1E7C" w:rsidRPr="004A7544" w:rsidRDefault="005A1E7C" w:rsidP="005A1E7C">
            <w:pPr>
              <w:spacing w:before="120" w:after="120"/>
            </w:pPr>
            <w:proofErr w:type="spellStart"/>
            <w:r>
              <w:rPr>
                <w:rFonts w:ascii="Arial" w:hAnsi="Arial" w:cs="Arial"/>
                <w:sz w:val="16"/>
                <w:szCs w:val="16"/>
              </w:rPr>
              <w:t>draftCR</w:t>
            </w:r>
            <w:proofErr w:type="spellEnd"/>
            <w:r>
              <w:rPr>
                <w:rFonts w:ascii="Arial" w:hAnsi="Arial" w:cs="Arial"/>
                <w:sz w:val="16"/>
                <w:szCs w:val="16"/>
              </w:rPr>
              <w:t xml:space="preserve"> on measurement requirements for </w:t>
            </w:r>
            <w:proofErr w:type="spellStart"/>
            <w:r>
              <w:rPr>
                <w:rFonts w:ascii="Arial" w:hAnsi="Arial" w:cs="Arial"/>
                <w:sz w:val="16"/>
                <w:szCs w:val="16"/>
              </w:rPr>
              <w:t>eMTC</w:t>
            </w:r>
            <w:proofErr w:type="spellEnd"/>
            <w:r>
              <w:rPr>
                <w:rFonts w:ascii="Arial" w:hAnsi="Arial" w:cs="Arial"/>
                <w:sz w:val="16"/>
                <w:szCs w:val="16"/>
              </w:rPr>
              <w:t xml:space="preserve"> over NTN</w:t>
            </w:r>
          </w:p>
        </w:tc>
        <w:tc>
          <w:tcPr>
            <w:tcW w:w="2552" w:type="dxa"/>
          </w:tcPr>
          <w:p w14:paraId="5D864544" w14:textId="08B8A150" w:rsidR="005A1E7C" w:rsidRDefault="005A1E7C" w:rsidP="005A1E7C">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bookmarkEnd w:id="13"/>
    </w:tbl>
    <w:p w14:paraId="378A2DAE" w14:textId="77777777" w:rsidR="002D797E" w:rsidRDefault="002D797E">
      <w:pPr>
        <w:spacing w:after="0"/>
        <w:rPr>
          <w:rFonts w:ascii="Arial" w:hAnsi="Arial"/>
          <w:sz w:val="36"/>
          <w:lang w:val="en-US" w:eastAsia="ja-JP"/>
        </w:rPr>
      </w:pPr>
      <w:r>
        <w:rPr>
          <w:lang w:val="en-US" w:eastAsia="ja-JP"/>
        </w:rPr>
        <w:br w:type="page"/>
      </w:r>
    </w:p>
    <w:p w14:paraId="6634452D" w14:textId="75DD2F2F" w:rsidR="002D797E" w:rsidRPr="0044710F" w:rsidRDefault="002D797E" w:rsidP="002D797E">
      <w:pPr>
        <w:pStyle w:val="Heading1"/>
        <w:rPr>
          <w:lang w:val="en-US" w:eastAsia="ja-JP"/>
        </w:rPr>
      </w:pPr>
      <w:r w:rsidRPr="0044710F">
        <w:rPr>
          <w:lang w:val="en-US" w:eastAsia="ja-JP"/>
        </w:rPr>
        <w:lastRenderedPageBreak/>
        <w:t>Topic #</w:t>
      </w:r>
      <w:r w:rsidRPr="002D797E">
        <w:rPr>
          <w:rFonts w:hint="eastAsia"/>
          <w:lang w:val="en-US" w:eastAsia="ja-JP"/>
        </w:rPr>
        <w:t>2</w:t>
      </w:r>
      <w:r w:rsidRPr="0044710F">
        <w:rPr>
          <w:lang w:val="en-US" w:eastAsia="ja-JP"/>
        </w:rPr>
        <w:t xml:space="preserve">: RRM </w:t>
      </w:r>
      <w:r>
        <w:rPr>
          <w:lang w:val="en-US" w:eastAsia="ja-JP"/>
        </w:rPr>
        <w:t>performance</w:t>
      </w:r>
      <w:r w:rsidRPr="0044710F">
        <w:rPr>
          <w:lang w:val="en-US" w:eastAsia="ja-JP"/>
        </w:rPr>
        <w:t xml:space="preserve"> requirements (AI </w:t>
      </w:r>
      <w:r w:rsidR="00842EB2">
        <w:rPr>
          <w:lang w:val="en-US" w:eastAsia="ja-JP"/>
        </w:rPr>
        <w:t>7</w:t>
      </w:r>
      <w:r w:rsidRPr="0044710F">
        <w:rPr>
          <w:lang w:val="en-US" w:eastAsia="ja-JP"/>
        </w:rPr>
        <w:t>.</w:t>
      </w:r>
      <w:r w:rsidR="00842EB2">
        <w:rPr>
          <w:lang w:val="en-US" w:eastAsia="ja-JP"/>
        </w:rPr>
        <w:t>3</w:t>
      </w:r>
      <w:r w:rsidRPr="0044710F">
        <w:rPr>
          <w:lang w:val="en-US" w:eastAsia="ja-JP"/>
        </w:rPr>
        <w:t>.</w:t>
      </w:r>
      <w:r w:rsidR="00242D2C" w:rsidRPr="00242D2C">
        <w:rPr>
          <w:rFonts w:hint="eastAsia"/>
          <w:lang w:val="en-US" w:eastAsia="ja-JP"/>
        </w:rPr>
        <w:t>4</w:t>
      </w:r>
      <w:r w:rsidRPr="0044710F">
        <w:rPr>
          <w:lang w:val="en-US" w:eastAsia="ja-JP"/>
        </w:rPr>
        <w:t>)</w:t>
      </w:r>
    </w:p>
    <w:p w14:paraId="7E4EC38F" w14:textId="77777777" w:rsidR="002D797E" w:rsidRPr="00805BE8" w:rsidRDefault="002D797E" w:rsidP="002D797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EB13A97" w14:textId="77777777" w:rsidR="002D797E" w:rsidRPr="00CB0305" w:rsidRDefault="002D797E" w:rsidP="002D797E">
      <w:pPr>
        <w:pStyle w:val="Heading2"/>
      </w:pPr>
      <w:r w:rsidRPr="00B831AE">
        <w:rPr>
          <w:rFonts w:hint="eastAsia"/>
        </w:rPr>
        <w:t>Companies</w:t>
      </w:r>
      <w:r w:rsidRPr="00B831AE">
        <w:t>’</w:t>
      </w:r>
      <w:r w:rsidRPr="00CB0305">
        <w:t xml:space="preserve"> contributions summary</w:t>
      </w:r>
    </w:p>
    <w:p w14:paraId="7F7FD5A6" w14:textId="268D3523" w:rsidR="002D797E" w:rsidRDefault="002D797E" w:rsidP="00E135F4">
      <w:pPr>
        <w:spacing w:after="0"/>
        <w:rPr>
          <w:rFonts w:eastAsia="新細明體"/>
          <w:iCs/>
          <w:lang w:val="en-US" w:eastAsia="zh-TW"/>
        </w:rPr>
      </w:pPr>
    </w:p>
    <w:tbl>
      <w:tblPr>
        <w:tblStyle w:val="TableGrid"/>
        <w:tblW w:w="0" w:type="auto"/>
        <w:tblLook w:val="04A0" w:firstRow="1" w:lastRow="0" w:firstColumn="1" w:lastColumn="0" w:noHBand="0" w:noVBand="1"/>
      </w:tblPr>
      <w:tblGrid>
        <w:gridCol w:w="1115"/>
        <w:gridCol w:w="1115"/>
        <w:gridCol w:w="7401"/>
      </w:tblGrid>
      <w:tr w:rsidR="00B84D22" w:rsidRPr="00805BE8" w14:paraId="4044E584" w14:textId="77777777" w:rsidTr="00921A1E">
        <w:trPr>
          <w:trHeight w:val="468"/>
        </w:trPr>
        <w:tc>
          <w:tcPr>
            <w:tcW w:w="1115" w:type="dxa"/>
            <w:vAlign w:val="center"/>
          </w:tcPr>
          <w:p w14:paraId="13C1FB33" w14:textId="77777777" w:rsidR="00B84D22" w:rsidRPr="00805BE8" w:rsidRDefault="00B84D22" w:rsidP="00921A1E">
            <w:pPr>
              <w:spacing w:before="120" w:after="120"/>
              <w:rPr>
                <w:b/>
                <w:bCs/>
              </w:rPr>
            </w:pPr>
            <w:r w:rsidRPr="00805BE8">
              <w:rPr>
                <w:b/>
                <w:bCs/>
              </w:rPr>
              <w:t>T-doc number</w:t>
            </w:r>
          </w:p>
        </w:tc>
        <w:tc>
          <w:tcPr>
            <w:tcW w:w="1115" w:type="dxa"/>
            <w:vAlign w:val="center"/>
          </w:tcPr>
          <w:p w14:paraId="13CE9D09" w14:textId="77777777" w:rsidR="00B84D22" w:rsidRPr="00805BE8" w:rsidRDefault="00B84D22" w:rsidP="00921A1E">
            <w:pPr>
              <w:spacing w:before="120" w:after="120"/>
              <w:rPr>
                <w:b/>
                <w:bCs/>
              </w:rPr>
            </w:pPr>
            <w:r w:rsidRPr="00805BE8">
              <w:rPr>
                <w:b/>
                <w:bCs/>
              </w:rPr>
              <w:t>Company</w:t>
            </w:r>
          </w:p>
        </w:tc>
        <w:tc>
          <w:tcPr>
            <w:tcW w:w="7401" w:type="dxa"/>
            <w:vAlign w:val="center"/>
          </w:tcPr>
          <w:p w14:paraId="786B1D03" w14:textId="77777777" w:rsidR="00B84D22" w:rsidRPr="00805BE8" w:rsidRDefault="00B84D22" w:rsidP="00921A1E">
            <w:pPr>
              <w:spacing w:before="120" w:after="120"/>
              <w:rPr>
                <w:b/>
                <w:bCs/>
              </w:rPr>
            </w:pPr>
            <w:r w:rsidRPr="00805BE8">
              <w:rPr>
                <w:b/>
                <w:bCs/>
              </w:rPr>
              <w:t>Proposals</w:t>
            </w:r>
            <w:r>
              <w:rPr>
                <w:b/>
                <w:bCs/>
              </w:rPr>
              <w:t xml:space="preserve"> / Observations</w:t>
            </w:r>
          </w:p>
        </w:tc>
      </w:tr>
      <w:tr w:rsidR="008A05D4" w:rsidRPr="00F20475" w14:paraId="35550508" w14:textId="77777777" w:rsidTr="00921A1E">
        <w:trPr>
          <w:trHeight w:val="468"/>
        </w:trPr>
        <w:tc>
          <w:tcPr>
            <w:tcW w:w="1115" w:type="dxa"/>
          </w:tcPr>
          <w:p w14:paraId="2E25C24F" w14:textId="4C19513D" w:rsidR="008A05D4" w:rsidRDefault="00000000" w:rsidP="008A05D4">
            <w:pPr>
              <w:spacing w:before="120" w:after="120"/>
            </w:pPr>
            <w:hyperlink r:id="rId34" w:history="1">
              <w:r w:rsidR="008A05D4">
                <w:rPr>
                  <w:rStyle w:val="Hyperlink"/>
                  <w:rFonts w:ascii="Arial" w:hAnsi="Arial" w:cs="Arial"/>
                  <w:b/>
                  <w:bCs/>
                  <w:sz w:val="16"/>
                  <w:szCs w:val="16"/>
                </w:rPr>
                <w:t>R4-2404689</w:t>
              </w:r>
            </w:hyperlink>
          </w:p>
        </w:tc>
        <w:tc>
          <w:tcPr>
            <w:tcW w:w="1115" w:type="dxa"/>
          </w:tcPr>
          <w:p w14:paraId="799C23DE" w14:textId="036C94D5" w:rsidR="008A05D4" w:rsidRDefault="008A05D4" w:rsidP="008A05D4">
            <w:pPr>
              <w:spacing w:before="120" w:after="120"/>
              <w:rPr>
                <w:rFonts w:ascii="Arial" w:hAnsi="Arial" w:cs="Arial"/>
                <w:sz w:val="16"/>
                <w:szCs w:val="16"/>
              </w:rPr>
            </w:pPr>
            <w:r>
              <w:rPr>
                <w:rFonts w:ascii="Arial" w:hAnsi="Arial" w:cs="Arial"/>
                <w:sz w:val="16"/>
                <w:szCs w:val="16"/>
              </w:rPr>
              <w:t>CMCC</w:t>
            </w:r>
          </w:p>
        </w:tc>
        <w:tc>
          <w:tcPr>
            <w:tcW w:w="7401" w:type="dxa"/>
          </w:tcPr>
          <w:p w14:paraId="5B234FA4" w14:textId="77777777" w:rsidR="00457D90" w:rsidRPr="00457D90" w:rsidRDefault="00457D90" w:rsidP="00457D90">
            <w:pPr>
              <w:tabs>
                <w:tab w:val="left" w:pos="1134"/>
              </w:tabs>
              <w:spacing w:beforeLines="50" w:before="120" w:after="0"/>
              <w:jc w:val="both"/>
              <w:rPr>
                <w:rFonts w:ascii="Arial" w:hAnsi="Arial" w:cs="Arial"/>
                <w:sz w:val="18"/>
                <w:szCs w:val="18"/>
              </w:rPr>
            </w:pPr>
            <w:r w:rsidRPr="00457D90">
              <w:rPr>
                <w:rFonts w:ascii="Arial" w:hAnsi="Arial" w:cs="Arial" w:hint="eastAsia"/>
                <w:sz w:val="18"/>
                <w:szCs w:val="18"/>
              </w:rPr>
              <w:t>Proposal 1: For NB-IoT/</w:t>
            </w:r>
            <w:proofErr w:type="spellStart"/>
            <w:r w:rsidRPr="00457D90">
              <w:rPr>
                <w:rFonts w:ascii="Arial" w:hAnsi="Arial" w:cs="Arial" w:hint="eastAsia"/>
                <w:sz w:val="18"/>
                <w:szCs w:val="18"/>
              </w:rPr>
              <w:t>eMTC</w:t>
            </w:r>
            <w:proofErr w:type="spellEnd"/>
            <w:r w:rsidRPr="00457D90">
              <w:rPr>
                <w:rFonts w:ascii="Arial" w:hAnsi="Arial" w:cs="Arial" w:hint="eastAsia"/>
                <w:sz w:val="18"/>
                <w:szCs w:val="18"/>
              </w:rPr>
              <w:t>, introduce time-based and location-based measurement triggering test cases for RRC Idle and RRC connected modes in Earth Fixed cell scenarios.</w:t>
            </w:r>
          </w:p>
          <w:p w14:paraId="74B31E3B" w14:textId="77777777" w:rsidR="00457D90" w:rsidRPr="00457D90" w:rsidRDefault="00457D90" w:rsidP="00457D90">
            <w:pPr>
              <w:tabs>
                <w:tab w:val="left" w:pos="1134"/>
              </w:tabs>
              <w:spacing w:beforeLines="50" w:before="120" w:after="0"/>
              <w:jc w:val="both"/>
              <w:rPr>
                <w:rFonts w:ascii="Arial" w:hAnsi="Arial" w:cs="Arial"/>
                <w:sz w:val="18"/>
                <w:szCs w:val="18"/>
              </w:rPr>
            </w:pPr>
            <w:r w:rsidRPr="00457D90">
              <w:rPr>
                <w:rFonts w:ascii="Arial" w:hAnsi="Arial" w:cs="Arial" w:hint="eastAsia"/>
                <w:sz w:val="18"/>
                <w:szCs w:val="18"/>
              </w:rPr>
              <w:t xml:space="preserve">Observation 1: By means of constant ephemeris information, the scenario of earth-moving cell </w:t>
            </w:r>
            <w:proofErr w:type="spellStart"/>
            <w:r w:rsidRPr="00457D90">
              <w:rPr>
                <w:rFonts w:ascii="Arial" w:hAnsi="Arial" w:cs="Arial" w:hint="eastAsia"/>
                <w:sz w:val="18"/>
                <w:szCs w:val="18"/>
              </w:rPr>
              <w:t>can not</w:t>
            </w:r>
            <w:proofErr w:type="spellEnd"/>
            <w:r w:rsidRPr="00457D90">
              <w:rPr>
                <w:rFonts w:ascii="Arial" w:hAnsi="Arial" w:cs="Arial" w:hint="eastAsia"/>
                <w:sz w:val="18"/>
                <w:szCs w:val="18"/>
              </w:rPr>
              <w:t xml:space="preserve"> be emulated, the UE behavior of deriving the practical trajectory of serving cell with rough accuracy </w:t>
            </w:r>
            <w:proofErr w:type="spellStart"/>
            <w:r w:rsidRPr="00457D90">
              <w:rPr>
                <w:rFonts w:ascii="Arial" w:hAnsi="Arial" w:cs="Arial" w:hint="eastAsia"/>
                <w:sz w:val="18"/>
                <w:szCs w:val="18"/>
              </w:rPr>
              <w:t>can not</w:t>
            </w:r>
            <w:proofErr w:type="spellEnd"/>
            <w:r w:rsidRPr="00457D90">
              <w:rPr>
                <w:rFonts w:ascii="Arial" w:hAnsi="Arial" w:cs="Arial" w:hint="eastAsia"/>
                <w:sz w:val="18"/>
                <w:szCs w:val="18"/>
              </w:rPr>
              <w:t xml:space="preserve"> be tested. </w:t>
            </w:r>
          </w:p>
          <w:p w14:paraId="169BC249" w14:textId="77777777" w:rsidR="00457D90" w:rsidRPr="00457D90" w:rsidRDefault="00457D90" w:rsidP="00457D90">
            <w:pPr>
              <w:tabs>
                <w:tab w:val="left" w:pos="1134"/>
              </w:tabs>
              <w:spacing w:beforeLines="50" w:before="120" w:after="0"/>
              <w:jc w:val="both"/>
              <w:rPr>
                <w:rFonts w:ascii="Arial" w:hAnsi="Arial" w:cs="Arial"/>
                <w:sz w:val="18"/>
                <w:szCs w:val="18"/>
              </w:rPr>
            </w:pPr>
            <w:r w:rsidRPr="00457D90">
              <w:rPr>
                <w:rFonts w:ascii="Arial" w:hAnsi="Arial" w:cs="Arial" w:hint="eastAsia"/>
                <w:sz w:val="18"/>
                <w:szCs w:val="18"/>
              </w:rPr>
              <w:t>Proposal 2: Further study the feasibility of emulating the test scenario of earth-moving cell.</w:t>
            </w:r>
          </w:p>
          <w:p w14:paraId="7618ED50" w14:textId="6EE6E7A7" w:rsidR="008A05D4" w:rsidRPr="00457D90" w:rsidRDefault="00457D90" w:rsidP="00457D90">
            <w:pPr>
              <w:spacing w:beforeLines="50" w:before="120" w:after="0"/>
              <w:rPr>
                <w:rFonts w:eastAsia="DengXian"/>
                <w:i/>
                <w:iCs/>
                <w:lang w:val="en-US" w:eastAsia="zh-CN"/>
              </w:rPr>
            </w:pPr>
            <w:r w:rsidRPr="00457D90">
              <w:rPr>
                <w:rFonts w:ascii="Arial" w:hAnsi="Arial" w:cs="Arial" w:hint="eastAsia"/>
                <w:sz w:val="18"/>
                <w:szCs w:val="18"/>
              </w:rPr>
              <w:t xml:space="preserve">Proposal 3: Introduce such test case to verify the GNSS measurement and UE behavior when GNSS gap and measurement gap overlapping, </w:t>
            </w:r>
            <w:proofErr w:type="gramStart"/>
            <w:r w:rsidRPr="00457D90">
              <w:rPr>
                <w:rFonts w:ascii="Arial" w:hAnsi="Arial" w:cs="Arial" w:hint="eastAsia"/>
                <w:sz w:val="18"/>
                <w:szCs w:val="18"/>
              </w:rPr>
              <w:t>as long as</w:t>
            </w:r>
            <w:proofErr w:type="gramEnd"/>
            <w:r w:rsidRPr="00457D90">
              <w:rPr>
                <w:rFonts w:ascii="Arial" w:hAnsi="Arial" w:cs="Arial" w:hint="eastAsia"/>
                <w:sz w:val="18"/>
                <w:szCs w:val="18"/>
              </w:rPr>
              <w:t xml:space="preserve"> RAN4 confirm that GNSS measurement can be supported by TE.</w:t>
            </w:r>
            <w:r w:rsidRPr="00457D90">
              <w:rPr>
                <w:rFonts w:eastAsia="DengXian" w:hint="eastAsia"/>
                <w:i/>
                <w:iCs/>
                <w:lang w:val="en-US" w:eastAsia="zh-CN"/>
              </w:rPr>
              <w:t xml:space="preserve"> </w:t>
            </w:r>
          </w:p>
        </w:tc>
      </w:tr>
      <w:tr w:rsidR="008A05D4" w:rsidRPr="00B45C4C" w14:paraId="400BA98C" w14:textId="77777777" w:rsidTr="00921A1E">
        <w:trPr>
          <w:trHeight w:val="468"/>
        </w:trPr>
        <w:tc>
          <w:tcPr>
            <w:tcW w:w="1115" w:type="dxa"/>
          </w:tcPr>
          <w:p w14:paraId="19AEDE33" w14:textId="1693C35B" w:rsidR="008A05D4" w:rsidRPr="004A7544" w:rsidRDefault="00000000" w:rsidP="008A05D4">
            <w:pPr>
              <w:spacing w:before="120" w:after="120"/>
            </w:pPr>
            <w:hyperlink r:id="rId35" w:history="1">
              <w:r w:rsidR="008A05D4">
                <w:rPr>
                  <w:rStyle w:val="Hyperlink"/>
                  <w:rFonts w:ascii="Arial" w:hAnsi="Arial" w:cs="Arial"/>
                  <w:b/>
                  <w:bCs/>
                  <w:sz w:val="16"/>
                  <w:szCs w:val="16"/>
                </w:rPr>
                <w:t>R4-2404994</w:t>
              </w:r>
            </w:hyperlink>
          </w:p>
        </w:tc>
        <w:tc>
          <w:tcPr>
            <w:tcW w:w="1115" w:type="dxa"/>
          </w:tcPr>
          <w:p w14:paraId="648EF948" w14:textId="5D3635EE" w:rsidR="008A05D4" w:rsidRPr="004A7544" w:rsidRDefault="008A05D4" w:rsidP="008A05D4">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1" w:type="dxa"/>
          </w:tcPr>
          <w:p w14:paraId="41219668" w14:textId="77777777" w:rsidR="00457D90" w:rsidRPr="00457D90" w:rsidRDefault="00457D90" w:rsidP="00457D90">
            <w:pPr>
              <w:jc w:val="both"/>
              <w:rPr>
                <w:sz w:val="18"/>
                <w:szCs w:val="18"/>
                <w:lang w:eastAsia="zh-CN"/>
              </w:rPr>
            </w:pPr>
            <w:r w:rsidRPr="00457D90">
              <w:rPr>
                <w:sz w:val="18"/>
                <w:szCs w:val="18"/>
                <w:lang w:eastAsia="zh-CN"/>
              </w:rPr>
              <w:t xml:space="preserve">Observation 1: The exact time to start measurement before </w:t>
            </w:r>
            <w:proofErr w:type="spellStart"/>
            <w:r w:rsidRPr="00457D90">
              <w:rPr>
                <w:sz w:val="18"/>
                <w:szCs w:val="18"/>
                <w:lang w:eastAsia="zh-CN"/>
              </w:rPr>
              <w:t>Ttrigger</w:t>
            </w:r>
            <w:proofErr w:type="spellEnd"/>
            <w:r w:rsidRPr="00457D90">
              <w:rPr>
                <w:sz w:val="18"/>
                <w:szCs w:val="18"/>
                <w:lang w:eastAsia="zh-CN"/>
              </w:rPr>
              <w:t xml:space="preserve"> for NB-IoT is up to UE implementation. </w:t>
            </w:r>
          </w:p>
          <w:p w14:paraId="4093FCE8" w14:textId="77777777" w:rsidR="00457D90" w:rsidRPr="00457D90" w:rsidRDefault="00457D90" w:rsidP="00457D90">
            <w:pPr>
              <w:jc w:val="both"/>
              <w:rPr>
                <w:sz w:val="18"/>
                <w:szCs w:val="18"/>
                <w:lang w:eastAsia="zh-CN"/>
              </w:rPr>
            </w:pPr>
            <w:r w:rsidRPr="00457D90">
              <w:rPr>
                <w:rFonts w:eastAsiaTheme="minorEastAsia"/>
                <w:sz w:val="18"/>
                <w:szCs w:val="18"/>
                <w:lang w:eastAsia="zh-CN"/>
              </w:rPr>
              <w:t xml:space="preserve">Proposal 1: </w:t>
            </w:r>
            <w:r w:rsidRPr="00457D90">
              <w:rPr>
                <w:sz w:val="18"/>
                <w:szCs w:val="18"/>
                <w:lang w:eastAsia="zh-CN"/>
              </w:rPr>
              <w:t>Not to define TC for time-triggered measurement in connected mode for NB-IoT, and define TC for location-triggered measurement for intra-frequency case, as follows:</w:t>
            </w:r>
          </w:p>
          <w:tbl>
            <w:tblPr>
              <w:tblW w:w="0" w:type="auto"/>
              <w:jc w:val="center"/>
              <w:tblCellMar>
                <w:left w:w="0" w:type="dxa"/>
                <w:right w:w="0" w:type="dxa"/>
              </w:tblCellMar>
              <w:tblLook w:val="04A0" w:firstRow="1" w:lastRow="0" w:firstColumn="1" w:lastColumn="0" w:noHBand="0" w:noVBand="1"/>
            </w:tblPr>
            <w:tblGrid>
              <w:gridCol w:w="1317"/>
              <w:gridCol w:w="2903"/>
              <w:gridCol w:w="906"/>
              <w:gridCol w:w="1139"/>
              <w:gridCol w:w="900"/>
            </w:tblGrid>
            <w:tr w:rsidR="00457D90" w:rsidRPr="00457D90" w14:paraId="677A8C48" w14:textId="77777777" w:rsidTr="00457D90">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5A240E" w14:textId="77777777" w:rsidR="00457D90" w:rsidRPr="00457D90" w:rsidRDefault="00457D90" w:rsidP="00457D90">
                  <w:pPr>
                    <w:jc w:val="cente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Category</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25E36A" w14:textId="77777777" w:rsidR="00457D90" w:rsidRPr="00457D90" w:rsidRDefault="00457D90" w:rsidP="00457D90">
                  <w:pP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 xml:space="preserve">Titlle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20113" w14:textId="77777777" w:rsidR="00457D90" w:rsidRPr="00457D90" w:rsidRDefault="00457D90" w:rsidP="00457D90">
                  <w:pP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Tag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FE5C9" w14:textId="77777777" w:rsidR="00457D90" w:rsidRPr="00457D90" w:rsidRDefault="00457D90" w:rsidP="00457D90">
                  <w:pP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Volunteer</w:t>
                  </w:r>
                </w:p>
              </w:tc>
              <w:tc>
                <w:tcPr>
                  <w:tcW w:w="992" w:type="dxa"/>
                  <w:tcBorders>
                    <w:top w:val="single" w:sz="8" w:space="0" w:color="auto"/>
                    <w:left w:val="nil"/>
                    <w:bottom w:val="single" w:sz="8" w:space="0" w:color="auto"/>
                    <w:right w:val="single" w:sz="8" w:space="0" w:color="auto"/>
                  </w:tcBorders>
                  <w:hideMark/>
                </w:tcPr>
                <w:p w14:paraId="5B5F061E" w14:textId="77777777" w:rsidR="00457D90" w:rsidRPr="00457D90" w:rsidRDefault="00457D90" w:rsidP="00457D90">
                  <w:pP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Draft target date</w:t>
                  </w:r>
                </w:p>
              </w:tc>
            </w:tr>
            <w:tr w:rsidR="00457D90" w:rsidRPr="00457D90" w14:paraId="6ADFF41C" w14:textId="77777777" w:rsidTr="00457D90">
              <w:trPr>
                <w:jc w:val="center"/>
              </w:trPr>
              <w:tc>
                <w:tcPr>
                  <w:tcW w:w="1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488C3" w14:textId="77777777" w:rsidR="00457D90" w:rsidRPr="00457D90" w:rsidRDefault="00457D90" w:rsidP="00457D90">
                  <w:pPr>
                    <w:jc w:val="cente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Measurement Procedure in CONN</w:t>
                  </w:r>
                </w:p>
                <w:p w14:paraId="22DF7C2E" w14:textId="77777777" w:rsidR="00457D90" w:rsidRPr="00457D90" w:rsidRDefault="00457D90" w:rsidP="00457D90">
                  <w:pPr>
                    <w:jc w:val="cente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(new)</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72ABB44B" w14:textId="77777777" w:rsidR="00457D90" w:rsidRPr="00457D90" w:rsidRDefault="00457D90" w:rsidP="00457D90">
                  <w:pP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HD-FDD Intra-frequency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0309B4E" w14:textId="77777777" w:rsidR="00457D90" w:rsidRPr="00457D90" w:rsidRDefault="00457D90" w:rsidP="00457D90">
                  <w:pP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NB-CONN-1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3C2D522" w14:textId="77777777" w:rsidR="00457D90" w:rsidRPr="00457D90" w:rsidRDefault="00457D90" w:rsidP="00457D90">
                  <w:pPr>
                    <w:rPr>
                      <w:rFonts w:ascii="Arial" w:eastAsia="Microsoft YaHei UI" w:hAnsi="Arial" w:cs="Arial"/>
                      <w:color w:val="000000"/>
                      <w:kern w:val="2"/>
                      <w:sz w:val="18"/>
                      <w:szCs w:val="18"/>
                      <w:lang w:val="sv-SE"/>
                    </w:rPr>
                  </w:pPr>
                  <w:r w:rsidRPr="00457D90">
                    <w:rPr>
                      <w:rFonts w:ascii="Arial" w:eastAsia="Microsoft YaHei UI" w:hAnsi="Arial" w:cs="Arial"/>
                      <w:color w:val="000000"/>
                      <w:kern w:val="2"/>
                      <w:sz w:val="18"/>
                      <w:szCs w:val="18"/>
                      <w:lang w:val="sv-SE"/>
                    </w:rPr>
                    <w:t>Huawei</w:t>
                  </w:r>
                </w:p>
              </w:tc>
              <w:tc>
                <w:tcPr>
                  <w:tcW w:w="992" w:type="dxa"/>
                  <w:vMerge w:val="restart"/>
                  <w:tcBorders>
                    <w:top w:val="nil"/>
                    <w:left w:val="nil"/>
                    <w:bottom w:val="single" w:sz="8" w:space="0" w:color="auto"/>
                    <w:right w:val="single" w:sz="8" w:space="0" w:color="auto"/>
                  </w:tcBorders>
                  <w:hideMark/>
                </w:tcPr>
                <w:p w14:paraId="04772C02" w14:textId="77777777" w:rsidR="00457D90" w:rsidRPr="00457D90" w:rsidRDefault="00457D90" w:rsidP="00457D90">
                  <w:pPr>
                    <w:rPr>
                      <w:rFonts w:eastAsia="Microsoft YaHei UI"/>
                      <w:color w:val="000000"/>
                      <w:kern w:val="2"/>
                      <w:sz w:val="18"/>
                      <w:szCs w:val="18"/>
                    </w:rPr>
                  </w:pPr>
                  <w:r w:rsidRPr="00457D90">
                    <w:rPr>
                      <w:rFonts w:ascii="Arial" w:eastAsia="Microsoft YaHei UI" w:hAnsi="Arial" w:cs="Arial"/>
                      <w:color w:val="000000"/>
                      <w:kern w:val="2"/>
                      <w:sz w:val="18"/>
                      <w:szCs w:val="18"/>
                      <w:lang w:val="sv-SE"/>
                    </w:rPr>
                    <w:t>Phase 2 (2024.05)</w:t>
                  </w:r>
                </w:p>
              </w:tc>
            </w:tr>
            <w:tr w:rsidR="00457D90" w:rsidRPr="00457D90" w14:paraId="30218762" w14:textId="77777777" w:rsidTr="00457D90">
              <w:trPr>
                <w:jc w:val="center"/>
              </w:trPr>
              <w:tc>
                <w:tcPr>
                  <w:tcW w:w="0" w:type="auto"/>
                  <w:vMerge/>
                  <w:tcBorders>
                    <w:top w:val="nil"/>
                    <w:left w:val="single" w:sz="8" w:space="0" w:color="auto"/>
                    <w:bottom w:val="single" w:sz="8" w:space="0" w:color="auto"/>
                    <w:right w:val="single" w:sz="8" w:space="0" w:color="auto"/>
                  </w:tcBorders>
                  <w:vAlign w:val="center"/>
                  <w:hideMark/>
                </w:tcPr>
                <w:p w14:paraId="2CA4B688" w14:textId="77777777" w:rsidR="00457D90" w:rsidRPr="00457D90" w:rsidRDefault="00457D90" w:rsidP="00457D90">
                  <w:pPr>
                    <w:spacing w:after="0"/>
                    <w:rPr>
                      <w:rFonts w:eastAsia="Microsoft YaHei UI"/>
                      <w:color w:val="000000"/>
                      <w:kern w:val="2"/>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45FB49A9" w14:textId="77777777" w:rsidR="00457D90" w:rsidRPr="00457D90" w:rsidRDefault="00457D90" w:rsidP="00457D90">
                  <w:pP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HD-FDD Inter-frequency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445B275" w14:textId="77777777" w:rsidR="00457D90" w:rsidRPr="00457D90" w:rsidRDefault="00457D90" w:rsidP="00457D90">
                  <w:pP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NB-CONN-2</w:t>
                  </w:r>
                </w:p>
              </w:tc>
              <w:tc>
                <w:tcPr>
                  <w:tcW w:w="0" w:type="auto"/>
                  <w:vMerge/>
                  <w:tcBorders>
                    <w:top w:val="nil"/>
                    <w:left w:val="nil"/>
                    <w:bottom w:val="single" w:sz="8" w:space="0" w:color="auto"/>
                    <w:right w:val="single" w:sz="8" w:space="0" w:color="auto"/>
                  </w:tcBorders>
                  <w:vAlign w:val="center"/>
                  <w:hideMark/>
                </w:tcPr>
                <w:p w14:paraId="10DC1915" w14:textId="77777777" w:rsidR="00457D90" w:rsidRPr="00457D90" w:rsidRDefault="00457D90" w:rsidP="00457D90">
                  <w:pPr>
                    <w:spacing w:after="0"/>
                    <w:rPr>
                      <w:rFonts w:ascii="Arial" w:eastAsia="Microsoft YaHei UI" w:hAnsi="Arial" w:cs="Arial"/>
                      <w:color w:val="000000"/>
                      <w:kern w:val="2"/>
                      <w:sz w:val="18"/>
                      <w:szCs w:val="18"/>
                      <w:lang w:val="sv-SE"/>
                    </w:rPr>
                  </w:pPr>
                </w:p>
              </w:tc>
              <w:tc>
                <w:tcPr>
                  <w:tcW w:w="0" w:type="auto"/>
                  <w:vMerge/>
                  <w:tcBorders>
                    <w:top w:val="nil"/>
                    <w:left w:val="nil"/>
                    <w:bottom w:val="single" w:sz="8" w:space="0" w:color="auto"/>
                    <w:right w:val="single" w:sz="8" w:space="0" w:color="auto"/>
                  </w:tcBorders>
                  <w:vAlign w:val="center"/>
                  <w:hideMark/>
                </w:tcPr>
                <w:p w14:paraId="66BB07A7" w14:textId="77777777" w:rsidR="00457D90" w:rsidRPr="00457D90" w:rsidRDefault="00457D90" w:rsidP="00457D90">
                  <w:pPr>
                    <w:spacing w:after="0"/>
                    <w:rPr>
                      <w:rFonts w:eastAsia="Microsoft YaHei UI"/>
                      <w:color w:val="000000"/>
                      <w:kern w:val="2"/>
                      <w:sz w:val="18"/>
                      <w:szCs w:val="18"/>
                    </w:rPr>
                  </w:pPr>
                </w:p>
              </w:tc>
            </w:tr>
            <w:tr w:rsidR="00457D90" w:rsidRPr="00457D90" w14:paraId="42A26477" w14:textId="77777777" w:rsidTr="00457D90">
              <w:trPr>
                <w:trHeight w:val="246"/>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537BCB" w14:textId="77777777" w:rsidR="00457D90" w:rsidRPr="00457D90" w:rsidRDefault="00457D90" w:rsidP="00457D90">
                  <w:pPr>
                    <w:jc w:val="cente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 xml:space="preserve">Measurement Procedure in CONN with time/location triggering </w:t>
                  </w:r>
                </w:p>
                <w:p w14:paraId="4AC0CF45" w14:textId="77777777" w:rsidR="00457D90" w:rsidRPr="00457D90" w:rsidRDefault="00457D90" w:rsidP="00457D90">
                  <w:pPr>
                    <w:textAlignment w:val="baseline"/>
                    <w:rPr>
                      <w:rFonts w:eastAsia="Microsoft YaHei UI"/>
                      <w:color w:val="000000"/>
                      <w:kern w:val="2"/>
                      <w:sz w:val="18"/>
                      <w:szCs w:val="18"/>
                    </w:rPr>
                  </w:pPr>
                  <w:r w:rsidRPr="00457D90">
                    <w:rPr>
                      <w:rFonts w:ascii="Arial" w:eastAsia="Microsoft YaHei UI" w:hAnsi="Arial" w:cs="Arial"/>
                      <w:color w:val="000000"/>
                      <w:kern w:val="2"/>
                      <w:sz w:val="18"/>
                      <w:szCs w:val="18"/>
                      <w:lang w:val="sv-SE"/>
                    </w:rPr>
                    <w:t>(new)</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C7091" w14:textId="77777777" w:rsidR="00457D90" w:rsidRPr="00457D90" w:rsidRDefault="00457D90" w:rsidP="00457D90">
                  <w:pPr>
                    <w:textAlignment w:val="baseline"/>
                    <w:rPr>
                      <w:rFonts w:ascii="Arial" w:eastAsia="Microsoft YaHei UI" w:hAnsi="Arial" w:cs="Arial"/>
                      <w:strike/>
                      <w:color w:val="000000"/>
                      <w:kern w:val="2"/>
                      <w:sz w:val="18"/>
                      <w:szCs w:val="18"/>
                      <w:lang w:val="sv-SE"/>
                    </w:rPr>
                  </w:pPr>
                  <w:r w:rsidRPr="00457D90">
                    <w:rPr>
                      <w:rFonts w:ascii="Arial" w:eastAsia="Microsoft YaHei UI" w:hAnsi="Arial" w:cs="Arial"/>
                      <w:strike/>
                      <w:color w:val="000000"/>
                      <w:kern w:val="2"/>
                      <w:sz w:val="18"/>
                      <w:szCs w:val="18"/>
                      <w:lang w:val="sv-SE"/>
                    </w:rPr>
                    <w:t>HD-FDD Intra-frequency neighbour cell measurement for UE category NB1 in standalone mode under normal coverage, time-based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75718" w14:textId="77777777" w:rsidR="00457D90" w:rsidRPr="00457D90" w:rsidRDefault="00457D90" w:rsidP="00457D90">
                  <w:pPr>
                    <w:textAlignment w:val="baseline"/>
                    <w:rPr>
                      <w:rFonts w:ascii="Arial" w:eastAsia="Microsoft YaHei UI" w:hAnsi="Arial" w:cs="Arial"/>
                      <w:strike/>
                      <w:color w:val="000000"/>
                      <w:kern w:val="2"/>
                      <w:sz w:val="18"/>
                      <w:szCs w:val="18"/>
                      <w:lang w:val="sv-SE"/>
                    </w:rPr>
                  </w:pPr>
                  <w:r w:rsidRPr="00457D90">
                    <w:rPr>
                      <w:rFonts w:ascii="Arial" w:eastAsia="Microsoft YaHei UI" w:hAnsi="Arial" w:cs="Arial"/>
                      <w:strike/>
                      <w:color w:val="000000"/>
                      <w:kern w:val="2"/>
                      <w:sz w:val="18"/>
                      <w:szCs w:val="18"/>
                      <w:lang w:val="sv-SE"/>
                    </w:rPr>
                    <w:t>NB-CONN-1T</w:t>
                  </w:r>
                </w:p>
              </w:tc>
              <w:tc>
                <w:tcPr>
                  <w:tcW w:w="0" w:type="auto"/>
                  <w:vMerge/>
                  <w:tcBorders>
                    <w:top w:val="nil"/>
                    <w:left w:val="nil"/>
                    <w:bottom w:val="single" w:sz="8" w:space="0" w:color="auto"/>
                    <w:right w:val="single" w:sz="8" w:space="0" w:color="auto"/>
                  </w:tcBorders>
                  <w:vAlign w:val="center"/>
                  <w:hideMark/>
                </w:tcPr>
                <w:p w14:paraId="40352D8D" w14:textId="77777777" w:rsidR="00457D90" w:rsidRPr="00457D90" w:rsidRDefault="00457D90" w:rsidP="00457D90">
                  <w:pPr>
                    <w:spacing w:after="0"/>
                    <w:rPr>
                      <w:rFonts w:ascii="Arial" w:eastAsia="Microsoft YaHei UI" w:hAnsi="Arial" w:cs="Arial"/>
                      <w:color w:val="000000"/>
                      <w:kern w:val="2"/>
                      <w:sz w:val="18"/>
                      <w:szCs w:val="18"/>
                      <w:lang w:val="sv-SE"/>
                    </w:rPr>
                  </w:pPr>
                </w:p>
              </w:tc>
              <w:tc>
                <w:tcPr>
                  <w:tcW w:w="0" w:type="auto"/>
                  <w:vMerge/>
                  <w:tcBorders>
                    <w:top w:val="nil"/>
                    <w:left w:val="nil"/>
                    <w:bottom w:val="single" w:sz="8" w:space="0" w:color="auto"/>
                    <w:right w:val="single" w:sz="8" w:space="0" w:color="auto"/>
                  </w:tcBorders>
                  <w:vAlign w:val="center"/>
                  <w:hideMark/>
                </w:tcPr>
                <w:p w14:paraId="53216166" w14:textId="77777777" w:rsidR="00457D90" w:rsidRPr="00457D90" w:rsidRDefault="00457D90" w:rsidP="00457D90">
                  <w:pPr>
                    <w:spacing w:after="0"/>
                    <w:rPr>
                      <w:rFonts w:eastAsia="Microsoft YaHei UI"/>
                      <w:color w:val="000000"/>
                      <w:kern w:val="2"/>
                      <w:sz w:val="18"/>
                      <w:szCs w:val="18"/>
                    </w:rPr>
                  </w:pPr>
                </w:p>
              </w:tc>
            </w:tr>
            <w:tr w:rsidR="00457D90" w:rsidRPr="00457D90" w14:paraId="441BDF70" w14:textId="77777777" w:rsidTr="00457D90">
              <w:trPr>
                <w:trHeight w:val="1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AF4FDF9" w14:textId="77777777" w:rsidR="00457D90" w:rsidRPr="00457D90" w:rsidRDefault="00457D90" w:rsidP="00457D90">
                  <w:pPr>
                    <w:spacing w:after="0"/>
                    <w:rPr>
                      <w:rFonts w:eastAsia="Microsoft YaHei UI"/>
                      <w:color w:val="000000"/>
                      <w:kern w:val="2"/>
                      <w:sz w:val="18"/>
                      <w:szCs w:val="18"/>
                    </w:rPr>
                  </w:pP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02401" w14:textId="77777777" w:rsidR="00457D90" w:rsidRPr="00457D90" w:rsidRDefault="00457D90" w:rsidP="00457D90">
                  <w:pPr>
                    <w:textAlignment w:val="baseline"/>
                    <w:rPr>
                      <w:rFonts w:ascii="Arial" w:eastAsia="Microsoft YaHei UI" w:hAnsi="Arial" w:cs="Arial"/>
                      <w:color w:val="000000"/>
                      <w:kern w:val="2"/>
                      <w:sz w:val="18"/>
                      <w:szCs w:val="18"/>
                      <w:lang w:val="sv-SE"/>
                    </w:rPr>
                  </w:pPr>
                  <w:r w:rsidRPr="00457D90">
                    <w:rPr>
                      <w:rFonts w:ascii="Arial" w:eastAsia="Microsoft YaHei UI" w:hAnsi="Arial" w:cs="Arial"/>
                      <w:color w:val="000000"/>
                      <w:kern w:val="2"/>
                      <w:sz w:val="18"/>
                      <w:szCs w:val="18"/>
                      <w:lang w:val="sv-SE"/>
                    </w:rPr>
                    <w:t xml:space="preserve">HD-FDD </w:t>
                  </w:r>
                  <w:r w:rsidRPr="00457D90">
                    <w:rPr>
                      <w:rFonts w:ascii="Arial" w:eastAsia="Microsoft YaHei UI" w:hAnsi="Arial" w:cs="Arial"/>
                      <w:strike/>
                      <w:color w:val="000000"/>
                      <w:kern w:val="2"/>
                      <w:sz w:val="18"/>
                      <w:szCs w:val="18"/>
                      <w:lang w:val="sv-SE"/>
                    </w:rPr>
                    <w:t>Inter</w:t>
                  </w:r>
                  <w:r w:rsidRPr="00457D90">
                    <w:rPr>
                      <w:rFonts w:ascii="Arial" w:eastAsia="Microsoft YaHei UI" w:hAnsi="Arial" w:cs="Arial"/>
                      <w:color w:val="000000"/>
                      <w:kern w:val="2"/>
                      <w:sz w:val="18"/>
                      <w:szCs w:val="18"/>
                      <w:lang w:val="sv-SE"/>
                    </w:rPr>
                    <w:t>Intra-frequency neighbour cell measurement for UE category NB1 in standalone mode under normal coverage, location-based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21F98" w14:textId="77777777" w:rsidR="00457D90" w:rsidRPr="00457D90" w:rsidRDefault="00457D90" w:rsidP="00457D90">
                  <w:pPr>
                    <w:textAlignment w:val="baseline"/>
                    <w:rPr>
                      <w:rFonts w:ascii="Arial" w:eastAsia="Microsoft YaHei UI" w:hAnsi="Arial" w:cs="Arial"/>
                      <w:color w:val="000000"/>
                      <w:kern w:val="2"/>
                      <w:sz w:val="18"/>
                      <w:szCs w:val="18"/>
                      <w:lang w:val="sv-SE"/>
                    </w:rPr>
                  </w:pPr>
                  <w:r w:rsidRPr="00457D90">
                    <w:rPr>
                      <w:rFonts w:ascii="Arial" w:eastAsia="Microsoft YaHei UI" w:hAnsi="Arial" w:cs="Arial"/>
                      <w:color w:val="000000"/>
                      <w:kern w:val="2"/>
                      <w:sz w:val="18"/>
                      <w:szCs w:val="18"/>
                      <w:lang w:val="sv-SE"/>
                    </w:rPr>
                    <w:t>NB-CONN-2D</w:t>
                  </w:r>
                </w:p>
              </w:tc>
              <w:tc>
                <w:tcPr>
                  <w:tcW w:w="0" w:type="auto"/>
                  <w:vMerge/>
                  <w:tcBorders>
                    <w:top w:val="nil"/>
                    <w:left w:val="nil"/>
                    <w:bottom w:val="single" w:sz="8" w:space="0" w:color="auto"/>
                    <w:right w:val="single" w:sz="8" w:space="0" w:color="auto"/>
                  </w:tcBorders>
                  <w:vAlign w:val="center"/>
                  <w:hideMark/>
                </w:tcPr>
                <w:p w14:paraId="56F2CCE7" w14:textId="77777777" w:rsidR="00457D90" w:rsidRPr="00457D90" w:rsidRDefault="00457D90" w:rsidP="00457D90">
                  <w:pPr>
                    <w:spacing w:after="0"/>
                    <w:rPr>
                      <w:rFonts w:ascii="Arial" w:eastAsia="Microsoft YaHei UI" w:hAnsi="Arial" w:cs="Arial"/>
                      <w:color w:val="000000"/>
                      <w:kern w:val="2"/>
                      <w:sz w:val="18"/>
                      <w:szCs w:val="18"/>
                      <w:lang w:val="sv-SE"/>
                    </w:rPr>
                  </w:pPr>
                </w:p>
              </w:tc>
              <w:tc>
                <w:tcPr>
                  <w:tcW w:w="0" w:type="auto"/>
                  <w:vMerge/>
                  <w:tcBorders>
                    <w:top w:val="nil"/>
                    <w:left w:val="nil"/>
                    <w:bottom w:val="single" w:sz="8" w:space="0" w:color="auto"/>
                    <w:right w:val="single" w:sz="8" w:space="0" w:color="auto"/>
                  </w:tcBorders>
                  <w:vAlign w:val="center"/>
                  <w:hideMark/>
                </w:tcPr>
                <w:p w14:paraId="3BABAD15" w14:textId="77777777" w:rsidR="00457D90" w:rsidRPr="00457D90" w:rsidRDefault="00457D90" w:rsidP="00457D90">
                  <w:pPr>
                    <w:spacing w:after="0"/>
                    <w:rPr>
                      <w:rFonts w:eastAsia="Microsoft YaHei UI"/>
                      <w:color w:val="000000"/>
                      <w:kern w:val="2"/>
                      <w:sz w:val="18"/>
                      <w:szCs w:val="18"/>
                    </w:rPr>
                  </w:pPr>
                </w:p>
              </w:tc>
            </w:tr>
          </w:tbl>
          <w:p w14:paraId="7C57993C" w14:textId="77777777" w:rsidR="00457D90" w:rsidRPr="00457D90" w:rsidRDefault="00457D90" w:rsidP="00457D90">
            <w:pPr>
              <w:jc w:val="both"/>
              <w:rPr>
                <w:rFonts w:eastAsiaTheme="minorEastAsia"/>
                <w:sz w:val="18"/>
                <w:szCs w:val="18"/>
                <w:lang w:eastAsia="zh-CN"/>
              </w:rPr>
            </w:pPr>
            <w:r w:rsidRPr="00457D90">
              <w:rPr>
                <w:rFonts w:eastAsiaTheme="minorEastAsia"/>
                <w:sz w:val="18"/>
                <w:szCs w:val="18"/>
                <w:lang w:eastAsia="zh-CN"/>
              </w:rPr>
              <w:t>Observation 2: For earth moving cell, it is not clear whether and how UE can estimate the reference location between two epoch time with one constant ephemeris.</w:t>
            </w:r>
          </w:p>
          <w:p w14:paraId="479E92ED" w14:textId="77777777" w:rsidR="00457D90" w:rsidRPr="00457D90" w:rsidRDefault="00457D90" w:rsidP="00457D90">
            <w:pPr>
              <w:jc w:val="both"/>
              <w:rPr>
                <w:rFonts w:eastAsiaTheme="minorEastAsia"/>
                <w:sz w:val="18"/>
                <w:szCs w:val="18"/>
                <w:lang w:eastAsia="zh-CN"/>
              </w:rPr>
            </w:pPr>
            <w:r w:rsidRPr="00457D90">
              <w:rPr>
                <w:rFonts w:eastAsiaTheme="minorEastAsia"/>
                <w:sz w:val="18"/>
                <w:szCs w:val="18"/>
                <w:lang w:eastAsia="zh-CN"/>
              </w:rPr>
              <w:t xml:space="preserve">Proposal 2: Further discuss whether to define test case for location-based measurement in earth moving cell considering one constant ephemeris is used. </w:t>
            </w:r>
          </w:p>
          <w:p w14:paraId="297758F4" w14:textId="77777777" w:rsidR="00457D90" w:rsidRPr="00457D90" w:rsidRDefault="00457D90" w:rsidP="00457D90">
            <w:pPr>
              <w:jc w:val="both"/>
              <w:rPr>
                <w:rFonts w:eastAsia="MS Mincho"/>
                <w:sz w:val="18"/>
                <w:szCs w:val="18"/>
                <w:lang w:eastAsia="zh-CN"/>
              </w:rPr>
            </w:pPr>
            <w:r w:rsidRPr="00457D90">
              <w:rPr>
                <w:sz w:val="18"/>
                <w:szCs w:val="18"/>
                <w:lang w:eastAsia="zh-CN"/>
              </w:rPr>
              <w:t>Proposal 3: For GNSS re-acquisition, if the performance of measurement after early termination is to be verified, following test steps can be considered:</w:t>
            </w:r>
          </w:p>
          <w:p w14:paraId="629C4DB9" w14:textId="77777777" w:rsidR="00457D90" w:rsidRPr="00457D90" w:rsidRDefault="00457D90" w:rsidP="00457D90">
            <w:pPr>
              <w:pStyle w:val="ListParagraph"/>
              <w:numPr>
                <w:ilvl w:val="0"/>
                <w:numId w:val="35"/>
              </w:numPr>
              <w:overflowPunct/>
              <w:autoSpaceDE/>
              <w:autoSpaceDN/>
              <w:adjustRightInd/>
              <w:ind w:firstLineChars="0"/>
              <w:jc w:val="both"/>
              <w:textAlignment w:val="auto"/>
              <w:rPr>
                <w:iCs/>
                <w:snapToGrid w:val="0"/>
                <w:sz w:val="18"/>
                <w:szCs w:val="18"/>
              </w:rPr>
            </w:pPr>
            <w:r w:rsidRPr="00457D90">
              <w:rPr>
                <w:sz w:val="18"/>
                <w:szCs w:val="18"/>
                <w:lang w:eastAsia="zh-CN"/>
              </w:rPr>
              <w:t xml:space="preserve">NW trigger GNSS measurement gap from T1. The configured GNSS gap length is longer than UE reported </w:t>
            </w:r>
            <w:r w:rsidRPr="00457D90">
              <w:rPr>
                <w:i/>
                <w:iCs/>
                <w:snapToGrid w:val="0"/>
                <w:sz w:val="18"/>
                <w:szCs w:val="18"/>
              </w:rPr>
              <w:t>GNSS-</w:t>
            </w:r>
            <w:proofErr w:type="spellStart"/>
            <w:r w:rsidRPr="00457D90">
              <w:rPr>
                <w:i/>
                <w:iCs/>
                <w:snapToGrid w:val="0"/>
                <w:sz w:val="18"/>
                <w:szCs w:val="18"/>
              </w:rPr>
              <w:t>PositionFixDuration</w:t>
            </w:r>
            <w:proofErr w:type="spellEnd"/>
            <w:r w:rsidRPr="00457D90">
              <w:rPr>
                <w:iCs/>
                <w:snapToGrid w:val="0"/>
                <w:sz w:val="18"/>
                <w:szCs w:val="18"/>
              </w:rPr>
              <w:t>.</w:t>
            </w:r>
          </w:p>
          <w:p w14:paraId="215E9E2E" w14:textId="77777777" w:rsidR="00457D90" w:rsidRPr="00457D90" w:rsidRDefault="00457D90" w:rsidP="00457D90">
            <w:pPr>
              <w:pStyle w:val="ListParagraph"/>
              <w:numPr>
                <w:ilvl w:val="0"/>
                <w:numId w:val="35"/>
              </w:numPr>
              <w:overflowPunct/>
              <w:autoSpaceDE/>
              <w:autoSpaceDN/>
              <w:adjustRightInd/>
              <w:ind w:firstLineChars="0"/>
              <w:jc w:val="both"/>
              <w:textAlignment w:val="auto"/>
              <w:rPr>
                <w:sz w:val="18"/>
                <w:szCs w:val="18"/>
                <w:lang w:eastAsia="zh-CN"/>
              </w:rPr>
            </w:pPr>
            <w:r w:rsidRPr="00457D90">
              <w:rPr>
                <w:sz w:val="18"/>
                <w:szCs w:val="18"/>
                <w:lang w:eastAsia="zh-CN"/>
              </w:rPr>
              <w:t>T2 starts when UE has performed RACH procedure after GNSS fix. The target neighbour cell is turned on at T2.</w:t>
            </w:r>
          </w:p>
          <w:p w14:paraId="5BFE262E" w14:textId="43DC1B2A" w:rsidR="008A05D4" w:rsidRPr="00457D90" w:rsidRDefault="00457D90" w:rsidP="00457D90">
            <w:pPr>
              <w:pStyle w:val="ListParagraph"/>
              <w:numPr>
                <w:ilvl w:val="0"/>
                <w:numId w:val="35"/>
              </w:numPr>
              <w:overflowPunct/>
              <w:autoSpaceDE/>
              <w:autoSpaceDN/>
              <w:adjustRightInd/>
              <w:ind w:firstLineChars="0"/>
              <w:jc w:val="both"/>
              <w:textAlignment w:val="auto"/>
              <w:rPr>
                <w:lang w:eastAsia="zh-CN"/>
              </w:rPr>
            </w:pPr>
            <w:r w:rsidRPr="00457D90">
              <w:rPr>
                <w:sz w:val="18"/>
                <w:szCs w:val="18"/>
                <w:lang w:eastAsia="zh-CN"/>
              </w:rPr>
              <w:t xml:space="preserve">UE shall be able to report measurement report with delay less than </w:t>
            </w:r>
            <w:proofErr w:type="spellStart"/>
            <w:r w:rsidRPr="00457D90">
              <w:rPr>
                <w:sz w:val="18"/>
                <w:szCs w:val="18"/>
                <w:lang w:eastAsia="zh-CN"/>
              </w:rPr>
              <w:t>T</w:t>
            </w:r>
            <w:r w:rsidRPr="00457D90">
              <w:rPr>
                <w:sz w:val="18"/>
                <w:szCs w:val="18"/>
                <w:vertAlign w:val="subscript"/>
                <w:lang w:eastAsia="zh-CN"/>
              </w:rPr>
              <w:t>identify</w:t>
            </w:r>
            <w:proofErr w:type="spellEnd"/>
            <w:r w:rsidRPr="00457D90">
              <w:rPr>
                <w:sz w:val="18"/>
                <w:szCs w:val="18"/>
                <w:lang w:eastAsia="zh-CN"/>
              </w:rPr>
              <w:t xml:space="preserve"> from T2.</w:t>
            </w:r>
          </w:p>
        </w:tc>
      </w:tr>
      <w:tr w:rsidR="008A05D4" w:rsidRPr="0046582D" w14:paraId="24945CB0" w14:textId="77777777" w:rsidTr="00921A1E">
        <w:trPr>
          <w:trHeight w:val="468"/>
        </w:trPr>
        <w:tc>
          <w:tcPr>
            <w:tcW w:w="1115" w:type="dxa"/>
          </w:tcPr>
          <w:p w14:paraId="1A743CD9" w14:textId="2A01AE7D" w:rsidR="008A05D4" w:rsidRDefault="00000000" w:rsidP="008A05D4">
            <w:pPr>
              <w:spacing w:before="120" w:after="120"/>
            </w:pPr>
            <w:hyperlink r:id="rId36" w:history="1">
              <w:r w:rsidR="008A05D4">
                <w:rPr>
                  <w:rStyle w:val="Hyperlink"/>
                  <w:rFonts w:ascii="Arial" w:hAnsi="Arial" w:cs="Arial"/>
                  <w:b/>
                  <w:bCs/>
                  <w:sz w:val="16"/>
                  <w:szCs w:val="16"/>
                </w:rPr>
                <w:t>R4-2405434</w:t>
              </w:r>
            </w:hyperlink>
          </w:p>
        </w:tc>
        <w:tc>
          <w:tcPr>
            <w:tcW w:w="1115" w:type="dxa"/>
          </w:tcPr>
          <w:p w14:paraId="784F1444" w14:textId="71EC4B04" w:rsidR="008A05D4" w:rsidRDefault="008A05D4" w:rsidP="008A05D4">
            <w:pPr>
              <w:spacing w:before="120" w:after="120"/>
              <w:rPr>
                <w:rFonts w:ascii="Arial" w:hAnsi="Arial" w:cs="Arial"/>
                <w:sz w:val="16"/>
                <w:szCs w:val="16"/>
              </w:rPr>
            </w:pPr>
            <w:r>
              <w:rPr>
                <w:rFonts w:ascii="Arial" w:hAnsi="Arial" w:cs="Arial"/>
                <w:sz w:val="16"/>
                <w:szCs w:val="16"/>
              </w:rPr>
              <w:t>MediaTek inc.</w:t>
            </w:r>
          </w:p>
        </w:tc>
        <w:tc>
          <w:tcPr>
            <w:tcW w:w="7401" w:type="dxa"/>
          </w:tcPr>
          <w:p w14:paraId="2CE19CB7" w14:textId="77777777" w:rsidR="00457D90" w:rsidRPr="00457D90" w:rsidRDefault="00457D90" w:rsidP="00457D90">
            <w:pPr>
              <w:rPr>
                <w:rFonts w:ascii="Arial" w:eastAsia="Batang" w:hAnsi="Arial" w:cs="Arial"/>
                <w:sz w:val="18"/>
                <w:szCs w:val="18"/>
                <w:lang w:eastAsia="ko-KR"/>
              </w:rPr>
            </w:pPr>
            <w:r w:rsidRPr="00457D90">
              <w:rPr>
                <w:rFonts w:ascii="Arial" w:eastAsia="Batang" w:hAnsi="Arial" w:cs="Arial"/>
                <w:sz w:val="18"/>
                <w:szCs w:val="18"/>
                <w:lang w:eastAsia="ko-KR"/>
              </w:rPr>
              <w:fldChar w:fldCharType="begin"/>
            </w:r>
            <w:r w:rsidRPr="00457D90">
              <w:rPr>
                <w:rFonts w:ascii="Arial" w:eastAsia="Batang" w:hAnsi="Arial" w:cs="Arial"/>
                <w:sz w:val="18"/>
                <w:szCs w:val="18"/>
                <w:lang w:eastAsia="ko-KR"/>
              </w:rPr>
              <w:instrText xml:space="preserve"> REF _Ref163521514 \h  \* MERGEFORMAT </w:instrText>
            </w:r>
            <w:r w:rsidRPr="00457D90">
              <w:rPr>
                <w:rFonts w:ascii="Arial" w:eastAsia="Batang" w:hAnsi="Arial" w:cs="Arial"/>
                <w:sz w:val="18"/>
                <w:szCs w:val="18"/>
                <w:lang w:eastAsia="ko-KR"/>
              </w:rPr>
            </w:r>
            <w:r w:rsidRPr="00457D90">
              <w:rPr>
                <w:rFonts w:ascii="Arial" w:eastAsia="Batang" w:hAnsi="Arial" w:cs="Arial"/>
                <w:sz w:val="18"/>
                <w:szCs w:val="18"/>
                <w:lang w:eastAsia="ko-KR"/>
              </w:rPr>
              <w:fldChar w:fldCharType="separate"/>
            </w:r>
            <w:r w:rsidRPr="00457D90">
              <w:rPr>
                <w:rFonts w:ascii="Arial" w:hAnsi="Arial" w:cs="Arial"/>
                <w:sz w:val="18"/>
                <w:szCs w:val="18"/>
              </w:rPr>
              <w:t xml:space="preserve">Observation </w:t>
            </w:r>
            <w:r w:rsidRPr="00457D90">
              <w:rPr>
                <w:rFonts w:ascii="Arial" w:hAnsi="Arial" w:cs="Arial"/>
                <w:noProof/>
                <w:sz w:val="18"/>
                <w:szCs w:val="18"/>
              </w:rPr>
              <w:t>1</w:t>
            </w:r>
            <w:r w:rsidRPr="00457D90">
              <w:rPr>
                <w:rFonts w:ascii="Arial" w:hAnsi="Arial" w:cs="Arial"/>
                <w:sz w:val="18"/>
                <w:szCs w:val="18"/>
              </w:rPr>
              <w:t xml:space="preserve">: </w:t>
            </w:r>
            <w:r w:rsidRPr="00457D90">
              <w:rPr>
                <w:rFonts w:ascii="Arial" w:eastAsiaTheme="minorEastAsia" w:hAnsi="Arial" w:cs="Arial"/>
                <w:sz w:val="18"/>
                <w:szCs w:val="18"/>
                <w:lang w:val="en-US" w:eastAsia="zh-CN"/>
              </w:rPr>
              <w:t>For NB-IoT RRC Re-establishment over NTN, both the normal coverage and enhanced coverage have been tested in intra-frequency tests.</w:t>
            </w:r>
            <w:r w:rsidRPr="00457D90">
              <w:rPr>
                <w:rFonts w:ascii="Arial" w:eastAsia="Batang" w:hAnsi="Arial" w:cs="Arial"/>
                <w:sz w:val="18"/>
                <w:szCs w:val="18"/>
                <w:lang w:eastAsia="ko-KR"/>
              </w:rPr>
              <w:fldChar w:fldCharType="end"/>
            </w:r>
          </w:p>
          <w:p w14:paraId="0CC960D4" w14:textId="282B1452" w:rsidR="008A05D4" w:rsidRPr="00457D90" w:rsidRDefault="00457D90" w:rsidP="008A05D4">
            <w:pPr>
              <w:jc w:val="both"/>
              <w:rPr>
                <w:rFonts w:ascii="Arial" w:eastAsia="Batang" w:hAnsi="Arial" w:cs="Arial"/>
                <w:b/>
                <w:bCs/>
                <w:lang w:eastAsia="ko-KR"/>
              </w:rPr>
            </w:pPr>
            <w:r w:rsidRPr="00457D90">
              <w:rPr>
                <w:rFonts w:ascii="Arial" w:eastAsia="Batang" w:hAnsi="Arial" w:cs="Arial"/>
                <w:sz w:val="18"/>
                <w:szCs w:val="18"/>
                <w:lang w:eastAsia="ko-KR"/>
              </w:rPr>
              <w:fldChar w:fldCharType="begin"/>
            </w:r>
            <w:r w:rsidRPr="00457D90">
              <w:rPr>
                <w:rFonts w:ascii="Arial" w:eastAsia="Batang" w:hAnsi="Arial" w:cs="Arial"/>
                <w:sz w:val="18"/>
                <w:szCs w:val="18"/>
                <w:lang w:eastAsia="ko-KR"/>
              </w:rPr>
              <w:instrText xml:space="preserve"> REF _Ref149829881 \h  \* MERGEFORMAT </w:instrText>
            </w:r>
            <w:r w:rsidRPr="00457D90">
              <w:rPr>
                <w:rFonts w:ascii="Arial" w:eastAsia="Batang" w:hAnsi="Arial" w:cs="Arial"/>
                <w:sz w:val="18"/>
                <w:szCs w:val="18"/>
                <w:lang w:eastAsia="ko-KR"/>
              </w:rPr>
            </w:r>
            <w:r w:rsidRPr="00457D90">
              <w:rPr>
                <w:rFonts w:ascii="Arial" w:eastAsia="Batang" w:hAnsi="Arial" w:cs="Arial"/>
                <w:sz w:val="18"/>
                <w:szCs w:val="18"/>
                <w:lang w:eastAsia="ko-KR"/>
              </w:rPr>
              <w:fldChar w:fldCharType="separate"/>
            </w:r>
            <w:r w:rsidRPr="00457D90">
              <w:rPr>
                <w:rFonts w:ascii="Arial" w:hAnsi="Arial" w:cs="Arial"/>
                <w:sz w:val="18"/>
                <w:szCs w:val="18"/>
              </w:rPr>
              <w:t xml:space="preserve">Proposal </w:t>
            </w:r>
            <w:r w:rsidRPr="00457D90">
              <w:rPr>
                <w:rFonts w:ascii="Arial" w:hAnsi="Arial" w:cs="Arial"/>
                <w:noProof/>
                <w:sz w:val="18"/>
                <w:szCs w:val="18"/>
              </w:rPr>
              <w:t>1</w:t>
            </w:r>
            <w:r w:rsidRPr="00457D90">
              <w:rPr>
                <w:rFonts w:ascii="Arial" w:hAnsi="Arial" w:cs="Arial"/>
                <w:sz w:val="18"/>
                <w:szCs w:val="18"/>
              </w:rPr>
              <w:t xml:space="preserve">: Regarding inter-frequency test cases for NB-IoT RRC Re-establishment over NTN, </w:t>
            </w:r>
            <w:r w:rsidRPr="00457D90">
              <w:rPr>
                <w:rFonts w:ascii="Arial" w:eastAsia="新細明體" w:hAnsi="Arial" w:cs="Arial"/>
                <w:sz w:val="18"/>
                <w:szCs w:val="18"/>
                <w:lang w:eastAsia="zh-TW"/>
              </w:rPr>
              <w:t xml:space="preserve">introduce only one test for enhanced coverage. </w:t>
            </w:r>
            <w:proofErr w:type="gramStart"/>
            <w:r w:rsidRPr="00457D90">
              <w:rPr>
                <w:rFonts w:ascii="Arial" w:eastAsia="新細明體" w:hAnsi="Arial" w:cs="Arial"/>
                <w:sz w:val="18"/>
                <w:szCs w:val="18"/>
                <w:lang w:eastAsia="zh-TW"/>
              </w:rPr>
              <w:t>I.e.</w:t>
            </w:r>
            <w:proofErr w:type="gramEnd"/>
            <w:r w:rsidRPr="00457D90">
              <w:rPr>
                <w:rFonts w:ascii="Arial" w:eastAsia="新細明體" w:hAnsi="Arial" w:cs="Arial"/>
                <w:sz w:val="18"/>
                <w:szCs w:val="18"/>
                <w:lang w:eastAsia="zh-TW"/>
              </w:rPr>
              <w:t xml:space="preserve"> drop the test NB-3-1.</w:t>
            </w:r>
            <w:r w:rsidRPr="00457D90">
              <w:rPr>
                <w:rFonts w:ascii="Arial" w:eastAsia="Batang" w:hAnsi="Arial" w:cs="Arial"/>
                <w:sz w:val="18"/>
                <w:szCs w:val="18"/>
                <w:lang w:eastAsia="ko-KR"/>
              </w:rPr>
              <w:fldChar w:fldCharType="end"/>
            </w:r>
          </w:p>
        </w:tc>
      </w:tr>
      <w:tr w:rsidR="008A05D4" w:rsidRPr="00F66C5F" w14:paraId="4CEE66A8" w14:textId="77777777" w:rsidTr="00921A1E">
        <w:trPr>
          <w:trHeight w:val="468"/>
        </w:trPr>
        <w:tc>
          <w:tcPr>
            <w:tcW w:w="1115" w:type="dxa"/>
          </w:tcPr>
          <w:p w14:paraId="0CD04689" w14:textId="301EEBCE" w:rsidR="008A05D4" w:rsidRDefault="00000000" w:rsidP="008A05D4">
            <w:pPr>
              <w:spacing w:before="120" w:after="120"/>
            </w:pPr>
            <w:hyperlink r:id="rId37" w:history="1">
              <w:r w:rsidR="008A05D4">
                <w:rPr>
                  <w:rStyle w:val="Hyperlink"/>
                  <w:rFonts w:ascii="Arial" w:hAnsi="Arial" w:cs="Arial"/>
                  <w:b/>
                  <w:bCs/>
                  <w:sz w:val="16"/>
                  <w:szCs w:val="16"/>
                </w:rPr>
                <w:t>R4-2405755</w:t>
              </w:r>
            </w:hyperlink>
          </w:p>
        </w:tc>
        <w:tc>
          <w:tcPr>
            <w:tcW w:w="1115" w:type="dxa"/>
          </w:tcPr>
          <w:p w14:paraId="2D2EB6BC" w14:textId="4F08B2E6" w:rsidR="008A05D4" w:rsidRDefault="008A05D4" w:rsidP="008A05D4">
            <w:pPr>
              <w:spacing w:before="120" w:after="120"/>
              <w:rPr>
                <w:rFonts w:ascii="Arial" w:hAnsi="Arial" w:cs="Arial"/>
                <w:sz w:val="16"/>
                <w:szCs w:val="16"/>
              </w:rPr>
            </w:pPr>
            <w:r>
              <w:rPr>
                <w:rFonts w:ascii="Arial" w:hAnsi="Arial" w:cs="Arial"/>
                <w:sz w:val="16"/>
                <w:szCs w:val="16"/>
              </w:rPr>
              <w:t>Nokia</w:t>
            </w:r>
          </w:p>
        </w:tc>
        <w:tc>
          <w:tcPr>
            <w:tcW w:w="7401" w:type="dxa"/>
          </w:tcPr>
          <w:p w14:paraId="0321C679" w14:textId="77777777" w:rsidR="00E74921" w:rsidRPr="00E74921" w:rsidRDefault="00E74921" w:rsidP="00E74921">
            <w:pPr>
              <w:pStyle w:val="TOC1"/>
              <w:rPr>
                <w:rFonts w:asciiTheme="minorHAnsi" w:eastAsiaTheme="minorEastAsia" w:hAnsiTheme="minorHAnsi"/>
                <w:kern w:val="2"/>
                <w:sz w:val="18"/>
                <w:szCs w:val="16"/>
                <w:lang w:eastAsia="en-GB"/>
                <w14:ligatures w14:val="standardContextual"/>
              </w:rPr>
            </w:pPr>
            <w:r>
              <w:fldChar w:fldCharType="begin"/>
            </w:r>
            <w:r>
              <w:instrText xml:space="preserve"> TOC \n \h \z \t "RAN4 proposal;1;RAN4 observation;1" </w:instrText>
            </w:r>
            <w:r>
              <w:fldChar w:fldCharType="separate"/>
            </w:r>
            <w:hyperlink r:id="rId38" w:anchor="_Toc163500314" w:history="1">
              <w:r w:rsidRPr="00E74921">
                <w:rPr>
                  <w:rStyle w:val="Hyperlink"/>
                  <w:sz w:val="18"/>
                  <w:szCs w:val="16"/>
                </w:rPr>
                <w:t>Proposal 1: For eMTC introduce a intra-frequency measurement test case where t-serviceStart is configured and 2 time instants are defined:</w:t>
              </w:r>
            </w:hyperlink>
          </w:p>
          <w:p w14:paraId="41C7B160" w14:textId="77777777" w:rsidR="00E74921" w:rsidRPr="00E74921" w:rsidRDefault="00000000" w:rsidP="00E74921">
            <w:pPr>
              <w:pStyle w:val="TOC1"/>
              <w:tabs>
                <w:tab w:val="left" w:pos="400"/>
              </w:tabs>
              <w:rPr>
                <w:rFonts w:asciiTheme="minorHAnsi" w:eastAsiaTheme="minorEastAsia" w:hAnsiTheme="minorHAnsi"/>
                <w:b/>
                <w:iCs/>
                <w:kern w:val="2"/>
                <w:sz w:val="18"/>
                <w:szCs w:val="16"/>
                <w:lang w:eastAsia="en-GB"/>
                <w14:ligatures w14:val="standardContextual"/>
              </w:rPr>
            </w:pPr>
            <w:hyperlink r:id="rId39" w:anchor="_Toc163500315" w:history="1">
              <w:r w:rsidR="00E74921" w:rsidRPr="00E74921">
                <w:rPr>
                  <w:rStyle w:val="Hyperlink"/>
                  <w:sz w:val="18"/>
                  <w:szCs w:val="16"/>
                </w:rPr>
                <w:t>a.</w:t>
              </w:r>
              <w:r w:rsidR="00E74921" w:rsidRPr="00E74921">
                <w:rPr>
                  <w:rStyle w:val="Hyperlink"/>
                  <w:rFonts w:asciiTheme="minorHAnsi" w:eastAsiaTheme="minorEastAsia" w:hAnsiTheme="minorHAnsi"/>
                  <w:b/>
                  <w:iCs/>
                  <w:kern w:val="2"/>
                  <w:sz w:val="18"/>
                  <w:szCs w:val="16"/>
                  <w:lang w:eastAsia="en-GB"/>
                  <w14:ligatures w14:val="standardContextual"/>
                </w:rPr>
                <w:tab/>
              </w:r>
              <w:r w:rsidR="00E74921" w:rsidRPr="00E74921">
                <w:rPr>
                  <w:rStyle w:val="Hyperlink"/>
                  <w:sz w:val="18"/>
                  <w:szCs w:val="16"/>
                </w:rPr>
                <w:t>T1: Initial test conditions, UE receives the RRC configuration for measuring the neighbor cell configured with t-serviceStart. T1 ends at t-serviceStart, and the UE shall be reachable by the eNB during the measurement gap opportunities in T1.</w:t>
              </w:r>
            </w:hyperlink>
          </w:p>
          <w:p w14:paraId="24EC8A2B" w14:textId="77777777" w:rsidR="00E74921" w:rsidRPr="00E74921" w:rsidRDefault="00000000" w:rsidP="00E74921">
            <w:pPr>
              <w:pStyle w:val="TOC1"/>
              <w:tabs>
                <w:tab w:val="left" w:pos="400"/>
              </w:tabs>
              <w:rPr>
                <w:rFonts w:asciiTheme="minorHAnsi" w:eastAsiaTheme="minorEastAsia" w:hAnsiTheme="minorHAnsi"/>
                <w:b/>
                <w:iCs/>
                <w:kern w:val="2"/>
                <w:sz w:val="18"/>
                <w:szCs w:val="16"/>
                <w:lang w:eastAsia="en-GB"/>
                <w14:ligatures w14:val="standardContextual"/>
              </w:rPr>
            </w:pPr>
            <w:hyperlink r:id="rId40" w:anchor="_Toc163500316" w:history="1">
              <w:r w:rsidR="00E74921" w:rsidRPr="00E74921">
                <w:rPr>
                  <w:rStyle w:val="Hyperlink"/>
                  <w:sz w:val="18"/>
                  <w:szCs w:val="16"/>
                </w:rPr>
                <w:t>b.</w:t>
              </w:r>
              <w:r w:rsidR="00E74921" w:rsidRPr="00E74921">
                <w:rPr>
                  <w:rStyle w:val="Hyperlink"/>
                  <w:rFonts w:asciiTheme="minorHAnsi" w:eastAsiaTheme="minorEastAsia" w:hAnsiTheme="minorHAnsi"/>
                  <w:b/>
                  <w:iCs/>
                  <w:kern w:val="2"/>
                  <w:sz w:val="18"/>
                  <w:szCs w:val="16"/>
                  <w:lang w:eastAsia="en-GB"/>
                  <w14:ligatures w14:val="standardContextual"/>
                </w:rPr>
                <w:tab/>
              </w:r>
              <w:r w:rsidR="00E74921" w:rsidRPr="00E74921">
                <w:rPr>
                  <w:rStyle w:val="Hyperlink"/>
                  <w:sz w:val="18"/>
                  <w:szCs w:val="16"/>
                </w:rPr>
                <w:t>T2: Initiated at t-serviceStart, when Cell 2 becomes available. UE shall start measurements on the neighbor cell and send the measurement report.</w:t>
              </w:r>
            </w:hyperlink>
          </w:p>
          <w:p w14:paraId="217D5962" w14:textId="77777777" w:rsidR="00E74921" w:rsidRPr="00E74921" w:rsidRDefault="00000000" w:rsidP="00E74921">
            <w:pPr>
              <w:pStyle w:val="TOC1"/>
              <w:rPr>
                <w:rFonts w:asciiTheme="minorHAnsi" w:eastAsiaTheme="minorEastAsia" w:hAnsiTheme="minorHAnsi"/>
                <w:b/>
                <w:iCs/>
                <w:kern w:val="2"/>
                <w:sz w:val="18"/>
                <w:szCs w:val="16"/>
                <w:lang w:eastAsia="en-GB"/>
                <w14:ligatures w14:val="standardContextual"/>
              </w:rPr>
            </w:pPr>
            <w:hyperlink r:id="rId41" w:anchor="_Toc163500317" w:history="1">
              <w:r w:rsidR="00E74921" w:rsidRPr="00E74921">
                <w:rPr>
                  <w:rStyle w:val="Hyperlink"/>
                  <w:sz w:val="18"/>
                  <w:szCs w:val="16"/>
                </w:rPr>
                <w:t>Proposal 2: Do not introduce the test case for NB-IoT where t-serviceStart is configured.</w:t>
              </w:r>
            </w:hyperlink>
          </w:p>
          <w:p w14:paraId="60DABC32" w14:textId="77777777" w:rsidR="00E74921" w:rsidRPr="00E74921" w:rsidRDefault="00000000" w:rsidP="00E74921">
            <w:pPr>
              <w:pStyle w:val="TOC1"/>
              <w:rPr>
                <w:rFonts w:asciiTheme="minorHAnsi" w:eastAsiaTheme="minorEastAsia" w:hAnsiTheme="minorHAnsi"/>
                <w:b/>
                <w:iCs/>
                <w:kern w:val="2"/>
                <w:sz w:val="18"/>
                <w:szCs w:val="16"/>
                <w:lang w:eastAsia="en-GB"/>
                <w14:ligatures w14:val="standardContextual"/>
              </w:rPr>
            </w:pPr>
            <w:hyperlink r:id="rId42" w:anchor="_Toc163500318" w:history="1">
              <w:r w:rsidR="00E74921" w:rsidRPr="00E74921">
                <w:rPr>
                  <w:rStyle w:val="Hyperlink"/>
                  <w:sz w:val="18"/>
                  <w:szCs w:val="16"/>
                </w:rPr>
                <w:t>Proposal 3: Do not test time-based measurement triggering in connected mode for NB-IoT.</w:t>
              </w:r>
            </w:hyperlink>
          </w:p>
          <w:p w14:paraId="4272C1D3" w14:textId="77777777" w:rsidR="00E74921" w:rsidRPr="00E74921" w:rsidRDefault="00000000" w:rsidP="00E74921">
            <w:pPr>
              <w:pStyle w:val="TOC1"/>
              <w:rPr>
                <w:rFonts w:asciiTheme="minorHAnsi" w:eastAsiaTheme="minorEastAsia" w:hAnsiTheme="minorHAnsi"/>
                <w:b/>
                <w:iCs/>
                <w:kern w:val="2"/>
                <w:sz w:val="18"/>
                <w:szCs w:val="16"/>
                <w:lang w:eastAsia="en-GB"/>
                <w14:ligatures w14:val="standardContextual"/>
              </w:rPr>
            </w:pPr>
            <w:hyperlink r:id="rId43" w:anchor="_Toc163500319" w:history="1">
              <w:r w:rsidR="00E74921" w:rsidRPr="00E74921">
                <w:rPr>
                  <w:rStyle w:val="Hyperlink"/>
                  <w:sz w:val="18"/>
                  <w:szCs w:val="16"/>
                </w:rPr>
                <w:t>Proposal 4: Do not test distance-based measurement triggering in connected mode for NB-IoT.</w:t>
              </w:r>
            </w:hyperlink>
          </w:p>
          <w:p w14:paraId="47829890" w14:textId="77777777" w:rsidR="00E74921" w:rsidRPr="00E74921" w:rsidRDefault="00000000" w:rsidP="00E74921">
            <w:pPr>
              <w:pStyle w:val="TOC1"/>
              <w:rPr>
                <w:rFonts w:asciiTheme="minorHAnsi" w:eastAsiaTheme="minorEastAsia" w:hAnsiTheme="minorHAnsi"/>
                <w:b/>
                <w:iCs/>
                <w:kern w:val="2"/>
                <w:sz w:val="18"/>
                <w:szCs w:val="16"/>
                <w:lang w:eastAsia="en-GB"/>
                <w14:ligatures w14:val="standardContextual"/>
              </w:rPr>
            </w:pPr>
            <w:hyperlink r:id="rId44" w:anchor="_Toc163500320" w:history="1">
              <w:r w:rsidR="00E74921" w:rsidRPr="00E74921">
                <w:rPr>
                  <w:rStyle w:val="Hyperlink"/>
                  <w:sz w:val="18"/>
                  <w:szCs w:val="16"/>
                </w:rPr>
                <w:t>Proposal 5: Do not introduce GNSS-MG test cases unless needed to verify a measurable UE behaviour.</w:t>
              </w:r>
            </w:hyperlink>
          </w:p>
          <w:p w14:paraId="74251047" w14:textId="3194A0A2" w:rsidR="008A05D4" w:rsidRPr="0021119D" w:rsidRDefault="00000000" w:rsidP="00E74921">
            <w:pPr>
              <w:pStyle w:val="TOC1"/>
              <w:rPr>
                <w:rFonts w:asciiTheme="minorHAnsi" w:eastAsiaTheme="minorEastAsia" w:hAnsiTheme="minorHAnsi"/>
                <w:iCs/>
                <w:kern w:val="2"/>
                <w:sz w:val="18"/>
                <w:szCs w:val="18"/>
                <w:lang w:eastAsia="en-GB"/>
                <w14:ligatures w14:val="standardContextual"/>
              </w:rPr>
            </w:pPr>
            <w:hyperlink r:id="rId45" w:anchor="_Toc163500321" w:history="1">
              <w:r w:rsidR="00E74921" w:rsidRPr="00E74921">
                <w:rPr>
                  <w:rStyle w:val="Hyperlink"/>
                  <w:sz w:val="18"/>
                  <w:szCs w:val="16"/>
                </w:rPr>
                <w:t>Proposal 6: For Idle and Connected mode mobility test cases, select half of the test cases to be tested with the neighbor cell associated to a different satellite.</w:t>
              </w:r>
            </w:hyperlink>
            <w:r w:rsidR="00E74921">
              <w:fldChar w:fldCharType="end"/>
            </w:r>
          </w:p>
        </w:tc>
      </w:tr>
    </w:tbl>
    <w:p w14:paraId="123C3657" w14:textId="2AFD6B0B" w:rsidR="002D797E" w:rsidRDefault="002D797E" w:rsidP="00E135F4">
      <w:pPr>
        <w:spacing w:after="0"/>
        <w:rPr>
          <w:rFonts w:eastAsia="新細明體"/>
          <w:iCs/>
          <w:lang w:val="en-US" w:eastAsia="zh-TW"/>
        </w:rPr>
      </w:pPr>
    </w:p>
    <w:p w14:paraId="6B5F01BF" w14:textId="36D2F792" w:rsidR="002D797E" w:rsidRDefault="002D797E" w:rsidP="00E135F4">
      <w:pPr>
        <w:spacing w:after="0"/>
        <w:rPr>
          <w:rFonts w:eastAsia="新細明體"/>
          <w:iCs/>
          <w:lang w:val="en-US" w:eastAsia="zh-TW"/>
        </w:rPr>
      </w:pPr>
    </w:p>
    <w:p w14:paraId="3133A3C2" w14:textId="77777777" w:rsidR="002D797E" w:rsidRPr="004A7544" w:rsidRDefault="002D797E" w:rsidP="002D797E">
      <w:pPr>
        <w:pStyle w:val="Heading2"/>
      </w:pPr>
      <w:r w:rsidRPr="004A7544">
        <w:rPr>
          <w:rFonts w:hint="eastAsia"/>
        </w:rPr>
        <w:t>Open issues</w:t>
      </w:r>
      <w:r>
        <w:t xml:space="preserve"> summary</w:t>
      </w:r>
    </w:p>
    <w:p w14:paraId="251E24F7" w14:textId="5267B7BB" w:rsidR="002D797E" w:rsidRDefault="002D797E" w:rsidP="002D797E">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0006D0D" w14:textId="20DC962B" w:rsidR="0092666B" w:rsidRDefault="0092666B" w:rsidP="002D797E">
      <w:pPr>
        <w:rPr>
          <w:i/>
          <w:color w:val="0070C0"/>
        </w:rPr>
      </w:pPr>
    </w:p>
    <w:p w14:paraId="5D7C0BE3" w14:textId="77777777" w:rsidR="006904A6" w:rsidRDefault="006904A6" w:rsidP="002D797E">
      <w:pPr>
        <w:rPr>
          <w:i/>
          <w:color w:val="0070C0"/>
          <w:lang w:eastAsia="zh-CN"/>
        </w:rPr>
      </w:pPr>
    </w:p>
    <w:p w14:paraId="6C322D48" w14:textId="67E34A92" w:rsidR="000E078A" w:rsidRDefault="000E078A" w:rsidP="000E078A">
      <w:pPr>
        <w:pStyle w:val="Heading3"/>
        <w:numPr>
          <w:ilvl w:val="0"/>
          <w:numId w:val="0"/>
        </w:numPr>
      </w:pPr>
      <w:bookmarkStart w:id="14" w:name="OLE_LINK11"/>
      <w:r>
        <w:t xml:space="preserve">Sub-Topic </w:t>
      </w:r>
      <w:r>
        <w:rPr>
          <w:rFonts w:eastAsia="新細明體"/>
          <w:lang w:eastAsia="zh-TW"/>
        </w:rPr>
        <w:t>2-</w:t>
      </w:r>
      <w:r w:rsidR="004261A4">
        <w:t>1</w:t>
      </w:r>
      <w:r>
        <w:t>: Test case</w:t>
      </w:r>
      <w:r w:rsidR="00FF22A2">
        <w:t xml:space="preserve"> list</w:t>
      </w:r>
      <w:r>
        <w:t xml:space="preserve"> </w:t>
      </w:r>
    </w:p>
    <w:p w14:paraId="121DABDE" w14:textId="379B4614" w:rsidR="00DC2DD2" w:rsidRDefault="00DC2DD2" w:rsidP="00DC2DD2">
      <w:pPr>
        <w:pStyle w:val="Heading4"/>
        <w:numPr>
          <w:ilvl w:val="0"/>
          <w:numId w:val="0"/>
        </w:numPr>
        <w:rPr>
          <w:lang w:val="en-US"/>
        </w:rPr>
      </w:pPr>
      <w:bookmarkStart w:id="15" w:name="OLE_LINK41"/>
      <w:r>
        <w:rPr>
          <w:lang w:val="en-US"/>
        </w:rPr>
        <w:t>Issue 2-</w:t>
      </w:r>
      <w:r w:rsidR="004261A4">
        <w:rPr>
          <w:lang w:val="en-US"/>
        </w:rPr>
        <w:t>1</w:t>
      </w:r>
      <w:r>
        <w:rPr>
          <w:lang w:val="en-US"/>
        </w:rPr>
        <w:t>-</w:t>
      </w:r>
      <w:r>
        <w:rPr>
          <w:lang w:val="en-US"/>
        </w:rPr>
        <w:t>1</w:t>
      </w:r>
      <w:r>
        <w:rPr>
          <w:lang w:val="en-US"/>
        </w:rPr>
        <w:t xml:space="preserve">: For </w:t>
      </w:r>
      <w:r>
        <w:rPr>
          <w:lang w:val="en-US"/>
        </w:rPr>
        <w:t>NB-IoT</w:t>
      </w:r>
      <w:r>
        <w:rPr>
          <w:lang w:val="en-US"/>
        </w:rPr>
        <w:t xml:space="preserve">, </w:t>
      </w:r>
      <w:r w:rsidRPr="00DC2DD2">
        <w:rPr>
          <w:lang w:val="en-US"/>
        </w:rPr>
        <w:t>inter-frequency test cases for RRC Re-establishment</w:t>
      </w:r>
    </w:p>
    <w:p w14:paraId="30D1FEC0" w14:textId="77777777" w:rsidR="00DC2DD2" w:rsidRDefault="00DC2DD2" w:rsidP="00DC2DD2">
      <w:pPr>
        <w:spacing w:after="120" w:line="252" w:lineRule="auto"/>
        <w:rPr>
          <w:rFonts w:eastAsia="Yu Mincho"/>
          <w:highlight w:val="green"/>
          <w:lang w:eastAsia="ja-JP"/>
        </w:rPr>
      </w:pPr>
      <w:r>
        <w:rPr>
          <w:color w:val="0070C0"/>
          <w:szCs w:val="24"/>
          <w:lang w:eastAsia="zh-CN"/>
        </w:rPr>
        <w:t>Proposals:</w:t>
      </w:r>
    </w:p>
    <w:p w14:paraId="4D2CE194" w14:textId="32923A3F" w:rsidR="00DD626B" w:rsidRPr="00DC2DD2" w:rsidRDefault="00DC2DD2" w:rsidP="00DC2DD2">
      <w:pPr>
        <w:pStyle w:val="ListParagraph"/>
        <w:numPr>
          <w:ilvl w:val="0"/>
          <w:numId w:val="39"/>
        </w:numPr>
        <w:ind w:firstLineChars="0"/>
        <w:rPr>
          <w:lang w:val="en-US" w:eastAsia="zh-CN"/>
        </w:rPr>
      </w:pPr>
      <w:bookmarkStart w:id="16" w:name="OLE_LINK43"/>
      <w:bookmarkEnd w:id="15"/>
      <w:r w:rsidRPr="00DC2DD2">
        <w:rPr>
          <w:bCs/>
        </w:rPr>
        <w:t>Proposal 1 (</w:t>
      </w:r>
      <w:r>
        <w:rPr>
          <w:bCs/>
        </w:rPr>
        <w:t>MTK</w:t>
      </w:r>
      <w:r w:rsidRPr="00DC2DD2">
        <w:rPr>
          <w:bCs/>
        </w:rPr>
        <w:t>):</w:t>
      </w:r>
      <w:r>
        <w:rPr>
          <w:bCs/>
        </w:rPr>
        <w:t xml:space="preserve"> </w:t>
      </w:r>
      <w:r w:rsidRPr="00DC2DD2">
        <w:rPr>
          <w:bCs/>
        </w:rPr>
        <w:t xml:space="preserve">Regarding inter-frequency test cases for NB-IoT RRC Re-establishment over NTN, introduce only one test for enhanced coverage. </w:t>
      </w:r>
      <w:proofErr w:type="gramStart"/>
      <w:r w:rsidRPr="00DC2DD2">
        <w:rPr>
          <w:bCs/>
        </w:rPr>
        <w:t>I.e.</w:t>
      </w:r>
      <w:proofErr w:type="gramEnd"/>
      <w:r w:rsidRPr="00DC2DD2">
        <w:rPr>
          <w:bCs/>
        </w:rPr>
        <w:t xml:space="preserve"> drop the test NB-3-1.</w:t>
      </w:r>
    </w:p>
    <w:bookmarkEnd w:id="16"/>
    <w:p w14:paraId="1345B19F" w14:textId="73BBE5EB" w:rsidR="00DC2DD2" w:rsidRDefault="00DC2DD2" w:rsidP="00DD626B">
      <w:pPr>
        <w:rPr>
          <w:lang w:val="en-US" w:eastAsia="zh-C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7"/>
        <w:gridCol w:w="4140"/>
        <w:gridCol w:w="1027"/>
      </w:tblGrid>
      <w:tr w:rsidR="00DC2DD2" w14:paraId="090DCE82" w14:textId="77777777" w:rsidTr="00DC2DD2">
        <w:trPr>
          <w:jc w:val="center"/>
        </w:trPr>
        <w:tc>
          <w:tcPr>
            <w:tcW w:w="12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7E4533" w14:textId="77777777" w:rsidR="00DC2DD2" w:rsidRDefault="00DC2DD2">
            <w:pPr>
              <w:jc w:val="center"/>
              <w:textAlignment w:val="baseline"/>
              <w:rPr>
                <w:rFonts w:eastAsia="Microsoft YaHei UI"/>
                <w:color w:val="000000"/>
                <w:sz w:val="24"/>
                <w:szCs w:val="24"/>
              </w:rPr>
            </w:pPr>
            <w:bookmarkStart w:id="17" w:name="_Hlk160054275"/>
            <w:r>
              <w:rPr>
                <w:rFonts w:ascii="Arial" w:eastAsia="Microsoft YaHei UI" w:hAnsi="Arial" w:cs="Arial"/>
                <w:b/>
                <w:bCs/>
                <w:color w:val="000000"/>
                <w:sz w:val="16"/>
                <w:szCs w:val="16"/>
                <w:lang w:val="sv-SE"/>
              </w:rPr>
              <w:t>Category</w:t>
            </w:r>
            <w:bookmarkEnd w:id="17"/>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31AE3D" w14:textId="77777777" w:rsidR="00DC2DD2" w:rsidRDefault="00DC2DD2">
            <w:pPr>
              <w:textAlignment w:val="baseline"/>
              <w:rPr>
                <w:rFonts w:eastAsia="Microsoft YaHei UI"/>
                <w:color w:val="000000"/>
                <w:sz w:val="24"/>
                <w:szCs w:val="24"/>
              </w:rPr>
            </w:pPr>
            <w:r>
              <w:rPr>
                <w:rFonts w:ascii="Arial" w:eastAsia="Microsoft YaHei UI" w:hAnsi="Arial" w:cs="Arial"/>
                <w:b/>
                <w:bCs/>
                <w:color w:val="000000"/>
                <w:sz w:val="16"/>
                <w:szCs w:val="16"/>
                <w:lang w:val="sv-SE"/>
              </w:rPr>
              <w:t xml:space="preserve">Titlle </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F6259E" w14:textId="77777777" w:rsidR="00DC2DD2" w:rsidRDefault="00DC2DD2">
            <w:pPr>
              <w:textAlignment w:val="baseline"/>
              <w:rPr>
                <w:rFonts w:eastAsia="Microsoft YaHei UI"/>
                <w:color w:val="000000"/>
                <w:sz w:val="24"/>
                <w:szCs w:val="24"/>
              </w:rPr>
            </w:pPr>
            <w:r>
              <w:rPr>
                <w:rFonts w:ascii="Arial" w:eastAsia="Microsoft YaHei UI" w:hAnsi="Arial" w:cs="Arial"/>
                <w:b/>
                <w:bCs/>
                <w:color w:val="000000"/>
                <w:sz w:val="16"/>
                <w:szCs w:val="16"/>
                <w:lang w:val="sv-SE"/>
              </w:rPr>
              <w:t>Tag</w:t>
            </w:r>
          </w:p>
        </w:tc>
      </w:tr>
      <w:tr w:rsidR="00DC2DD2" w14:paraId="7A151F3D" w14:textId="77777777" w:rsidTr="00DC2DD2">
        <w:trPr>
          <w:jc w:val="center"/>
        </w:trPr>
        <w:tc>
          <w:tcPr>
            <w:tcW w:w="12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B7F5DD" w14:textId="77777777" w:rsidR="00DC2DD2" w:rsidRDefault="00DC2DD2">
            <w:pPr>
              <w:textAlignment w:val="baseline"/>
              <w:rPr>
                <w:rFonts w:eastAsia="Microsoft YaHei UI"/>
                <w:color w:val="000000"/>
                <w:sz w:val="24"/>
                <w:szCs w:val="24"/>
              </w:rPr>
            </w:pPr>
            <w:r>
              <w:rPr>
                <w:rFonts w:ascii="Arial" w:eastAsia="Microsoft YaHei UI" w:hAnsi="Arial" w:cs="Arial"/>
                <w:color w:val="000000"/>
                <w:sz w:val="16"/>
                <w:szCs w:val="16"/>
                <w:lang w:val="sv-SE"/>
              </w:rPr>
              <w:t>RRC Re-establishment</w:t>
            </w:r>
          </w:p>
          <w:p w14:paraId="396018AB" w14:textId="77777777" w:rsidR="00DC2DD2" w:rsidRDefault="00DC2DD2">
            <w:pPr>
              <w:rPr>
                <w:rFonts w:eastAsia="Microsoft YaHei UI"/>
                <w:color w:val="000000"/>
                <w:sz w:val="24"/>
                <w:szCs w:val="24"/>
              </w:rPr>
            </w:pPr>
            <w:r>
              <w:rPr>
                <w:rFonts w:ascii="Arial" w:eastAsia="Microsoft YaHei UI" w:hAnsi="Arial" w:cs="Arial"/>
                <w:color w:val="000000"/>
                <w:sz w:val="16"/>
                <w:szCs w:val="16"/>
                <w:lang w:val="sv-SE"/>
              </w:rPr>
              <w:t>(A.13.3.1)</w:t>
            </w:r>
          </w:p>
          <w:p w14:paraId="369F3BDA" w14:textId="77777777" w:rsidR="00DC2DD2" w:rsidRDefault="00DC2DD2">
            <w:pPr>
              <w:rPr>
                <w:rFonts w:eastAsia="Microsoft YaHei UI"/>
                <w:color w:val="000000"/>
                <w:sz w:val="24"/>
                <w:szCs w:val="24"/>
              </w:rPr>
            </w:pPr>
            <w:r>
              <w:rPr>
                <w:rFonts w:ascii="Arial" w:eastAsia="Microsoft YaHei UI" w:hAnsi="Arial" w:cs="Arial"/>
                <w:color w:val="000000"/>
                <w:sz w:val="16"/>
                <w:szCs w:val="16"/>
                <w:lang w:val="sv-SE"/>
              </w:rPr>
              <w:t> </w:t>
            </w: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C7EAF9" w14:textId="77777777" w:rsidR="00DC2DD2" w:rsidRPr="00DC2DD2" w:rsidRDefault="00DC2DD2">
            <w:pPr>
              <w:textAlignment w:val="baseline"/>
              <w:rPr>
                <w:rFonts w:ascii="Arial" w:eastAsia="Microsoft YaHei UI" w:hAnsi="Arial" w:cs="Arial"/>
                <w:strike/>
                <w:color w:val="000000"/>
                <w:sz w:val="16"/>
                <w:szCs w:val="16"/>
                <w:lang w:val="sv-SE"/>
              </w:rPr>
            </w:pPr>
            <w:r w:rsidRPr="00DC2DD2">
              <w:rPr>
                <w:rFonts w:ascii="Arial" w:eastAsia="Microsoft YaHei UI" w:hAnsi="Arial" w:cs="Arial"/>
                <w:strike/>
                <w:color w:val="000000"/>
                <w:sz w:val="16"/>
                <w:szCs w:val="16"/>
                <w:lang w:val="sv-SE"/>
              </w:rPr>
              <w:t>HD-FDD Inter-frequency RRC Re-establishment for UE category NB1 in Standalone mode under</w:t>
            </w:r>
            <w:r w:rsidRPr="00DC2DD2">
              <w:rPr>
                <w:rFonts w:ascii="Arial" w:eastAsia="Microsoft YaHei UI" w:hAnsi="Arial" w:cs="Arial"/>
                <w:b/>
                <w:bCs/>
                <w:strike/>
                <w:color w:val="000000"/>
                <w:sz w:val="16"/>
                <w:szCs w:val="16"/>
                <w:lang w:val="sv-SE"/>
              </w:rPr>
              <w:t xml:space="preserve"> normal</w:t>
            </w:r>
            <w:r w:rsidRPr="00DC2DD2">
              <w:rPr>
                <w:rFonts w:ascii="Arial" w:eastAsia="Microsoft YaHei UI" w:hAnsi="Arial" w:cs="Arial"/>
                <w:strike/>
                <w:color w:val="000000"/>
                <w:sz w:val="16"/>
                <w:szCs w:val="16"/>
                <w:lang w:val="sv-SE"/>
              </w:rPr>
              <w:t xml:space="preserve"> 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8DFE97" w14:textId="77777777" w:rsidR="00DC2DD2" w:rsidRPr="00DC2DD2" w:rsidRDefault="00DC2DD2">
            <w:pPr>
              <w:textAlignment w:val="baseline"/>
              <w:rPr>
                <w:rFonts w:ascii="Arial" w:eastAsia="Microsoft YaHei UI" w:hAnsi="Arial" w:cs="Arial"/>
                <w:strike/>
                <w:color w:val="000000"/>
                <w:sz w:val="16"/>
                <w:szCs w:val="16"/>
                <w:lang w:val="sv-SE"/>
              </w:rPr>
            </w:pPr>
            <w:r w:rsidRPr="00DC2DD2">
              <w:rPr>
                <w:rFonts w:ascii="Arial" w:eastAsia="Microsoft YaHei UI" w:hAnsi="Arial" w:cs="Arial"/>
                <w:strike/>
                <w:color w:val="000000"/>
                <w:sz w:val="16"/>
                <w:szCs w:val="16"/>
                <w:lang w:val="sv-SE"/>
              </w:rPr>
              <w:t>NB-3-1</w:t>
            </w:r>
          </w:p>
          <w:p w14:paraId="2F6CC02C" w14:textId="77777777" w:rsidR="00DC2DD2" w:rsidRPr="00DC2DD2" w:rsidRDefault="00DC2DD2">
            <w:pPr>
              <w:textAlignment w:val="baseline"/>
              <w:rPr>
                <w:rFonts w:ascii="Arial" w:eastAsia="Microsoft YaHei UI" w:hAnsi="Arial" w:cs="Arial"/>
                <w:strike/>
                <w:color w:val="000000"/>
                <w:sz w:val="16"/>
                <w:szCs w:val="16"/>
                <w:lang w:val="sv-SE"/>
              </w:rPr>
            </w:pPr>
            <w:r w:rsidRPr="00DC2DD2">
              <w:rPr>
                <w:rFonts w:ascii="Arial" w:eastAsia="Microsoft YaHei UI" w:hAnsi="Arial" w:cs="Arial"/>
                <w:strike/>
                <w:color w:val="000000"/>
                <w:sz w:val="16"/>
                <w:szCs w:val="16"/>
                <w:lang w:val="sv-SE"/>
              </w:rPr>
              <w:t> </w:t>
            </w:r>
          </w:p>
        </w:tc>
      </w:tr>
      <w:tr w:rsidR="00DC2DD2" w14:paraId="4783D8F4" w14:textId="77777777" w:rsidTr="00DC2DD2">
        <w:trPr>
          <w:trHeight w:val="3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75C5D66" w14:textId="77777777" w:rsidR="00DC2DD2" w:rsidRDefault="00DC2DD2">
            <w:pPr>
              <w:spacing w:after="0"/>
              <w:rPr>
                <w:rFonts w:eastAsia="Microsoft YaHei UI"/>
                <w:color w:val="000000"/>
                <w:sz w:val="24"/>
                <w:szCs w:val="24"/>
              </w:rPr>
            </w:pPr>
          </w:p>
        </w:tc>
        <w:tc>
          <w:tcPr>
            <w:tcW w:w="41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77DDCF" w14:textId="77777777" w:rsidR="00DC2DD2" w:rsidRDefault="00DC2DD2">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 xml:space="preserve">HD-FDD Inter-frequency RRC Re-establishment for UE category NB1 in Standalone mode under </w:t>
            </w:r>
            <w:r>
              <w:rPr>
                <w:rFonts w:ascii="Arial" w:eastAsia="Microsoft YaHei UI" w:hAnsi="Arial" w:cs="Arial"/>
                <w:b/>
                <w:bCs/>
                <w:color w:val="000000"/>
                <w:sz w:val="16"/>
                <w:szCs w:val="16"/>
                <w:lang w:val="sv-SE"/>
              </w:rPr>
              <w:t xml:space="preserve">enhanced </w:t>
            </w:r>
            <w:r>
              <w:rPr>
                <w:rFonts w:ascii="Arial" w:eastAsia="Microsoft YaHei UI" w:hAnsi="Arial" w:cs="Arial"/>
                <w:color w:val="000000"/>
                <w:sz w:val="16"/>
                <w:szCs w:val="16"/>
                <w:lang w:val="sv-SE"/>
              </w:rPr>
              <w:t>coverage</w:t>
            </w:r>
          </w:p>
        </w:tc>
        <w:tc>
          <w:tcPr>
            <w:tcW w:w="102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851A2E" w14:textId="77777777" w:rsidR="00DC2DD2" w:rsidRDefault="00DC2DD2">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NB-3-2</w:t>
            </w:r>
          </w:p>
          <w:p w14:paraId="2F4A113B" w14:textId="77777777" w:rsidR="00DC2DD2" w:rsidRDefault="00DC2DD2">
            <w:pPr>
              <w:textAlignment w:val="baseline"/>
              <w:rPr>
                <w:rFonts w:ascii="Arial" w:eastAsia="Microsoft YaHei UI" w:hAnsi="Arial" w:cs="Arial"/>
                <w:color w:val="000000"/>
                <w:sz w:val="16"/>
                <w:szCs w:val="16"/>
                <w:lang w:val="sv-SE"/>
              </w:rPr>
            </w:pPr>
            <w:r>
              <w:rPr>
                <w:rFonts w:ascii="Arial" w:eastAsia="Microsoft YaHei UI" w:hAnsi="Arial" w:cs="Arial"/>
                <w:color w:val="000000"/>
                <w:sz w:val="16"/>
                <w:szCs w:val="16"/>
                <w:lang w:val="sv-SE"/>
              </w:rPr>
              <w:t> </w:t>
            </w:r>
          </w:p>
        </w:tc>
      </w:tr>
    </w:tbl>
    <w:p w14:paraId="0A705B51" w14:textId="79508F3F" w:rsidR="00DC2DD2" w:rsidRDefault="00DC2DD2" w:rsidP="00DD626B">
      <w:pPr>
        <w:rPr>
          <w:lang w:val="en-US" w:eastAsia="zh-CN"/>
        </w:rPr>
      </w:pPr>
    </w:p>
    <w:p w14:paraId="2362CB19" w14:textId="77777777" w:rsidR="00DC2DD2" w:rsidRDefault="00DC2DD2" w:rsidP="00DC2DD2">
      <w:pPr>
        <w:spacing w:after="0"/>
        <w:rPr>
          <w:rFonts w:eastAsia="MS Mincho"/>
          <w:bCs/>
          <w:lang w:eastAsia="zh-CN"/>
        </w:rPr>
      </w:pPr>
      <w:bookmarkStart w:id="18" w:name="OLE_LINK45"/>
      <w:r>
        <w:rPr>
          <w:color w:val="0070C0"/>
          <w:szCs w:val="24"/>
          <w:lang w:eastAsia="zh-CN"/>
        </w:rPr>
        <w:t xml:space="preserve">Recommended WF: </w:t>
      </w:r>
      <w:r>
        <w:rPr>
          <w:rFonts w:eastAsia="MS Mincho"/>
          <w:bCs/>
          <w:lang w:eastAsia="zh-CN"/>
        </w:rPr>
        <w:t xml:space="preserve">Discuss </w:t>
      </w:r>
      <w:r>
        <w:rPr>
          <w:rFonts w:eastAsia="MS Mincho"/>
          <w:bCs/>
          <w:lang w:eastAsia="zh-CN"/>
        </w:rPr>
        <w:t>the proposal</w:t>
      </w:r>
      <w:r>
        <w:rPr>
          <w:rFonts w:eastAsia="MS Mincho"/>
          <w:bCs/>
          <w:lang w:eastAsia="zh-CN"/>
        </w:rPr>
        <w:t>.</w:t>
      </w:r>
    </w:p>
    <w:bookmarkEnd w:id="18"/>
    <w:p w14:paraId="0E6C8D24" w14:textId="77777777" w:rsidR="00DC2DD2" w:rsidRDefault="00DC2DD2" w:rsidP="00DC2DD2">
      <w:pPr>
        <w:spacing w:after="0"/>
        <w:rPr>
          <w:rFonts w:eastAsia="MS Mincho"/>
          <w:bCs/>
          <w:lang w:eastAsia="zh-CN"/>
        </w:rPr>
      </w:pPr>
    </w:p>
    <w:p w14:paraId="628232E8" w14:textId="20163143" w:rsidR="00DC2DD2" w:rsidRDefault="00DC2DD2" w:rsidP="00DC2DD2">
      <w:pPr>
        <w:spacing w:after="0"/>
        <w:rPr>
          <w:rFonts w:eastAsia="新細明體" w:cstheme="minorBidi"/>
          <w:bCs/>
          <w:iCs/>
          <w:szCs w:val="18"/>
          <w:lang w:val="en-US"/>
        </w:rPr>
      </w:pPr>
      <w:r>
        <w:rPr>
          <w:rFonts w:eastAsia="MS Mincho"/>
          <w:bCs/>
          <w:lang w:eastAsia="zh-CN"/>
        </w:rPr>
        <w:t xml:space="preserve"> </w:t>
      </w:r>
    </w:p>
    <w:p w14:paraId="5889D524" w14:textId="4DBDBE35" w:rsidR="00DC2DD2" w:rsidRDefault="00DC2DD2" w:rsidP="00DC2DD2">
      <w:pPr>
        <w:pStyle w:val="Heading4"/>
        <w:numPr>
          <w:ilvl w:val="0"/>
          <w:numId w:val="0"/>
        </w:numPr>
        <w:rPr>
          <w:lang w:val="en-US"/>
        </w:rPr>
      </w:pPr>
      <w:bookmarkStart w:id="19" w:name="OLE_LINK55"/>
      <w:r>
        <w:rPr>
          <w:lang w:val="en-US"/>
        </w:rPr>
        <w:lastRenderedPageBreak/>
        <w:t>Issue 2-</w:t>
      </w:r>
      <w:r w:rsidR="004261A4">
        <w:rPr>
          <w:lang w:val="en-US"/>
        </w:rPr>
        <w:t>1</w:t>
      </w:r>
      <w:r>
        <w:rPr>
          <w:lang w:val="en-US"/>
        </w:rPr>
        <w:t>-</w:t>
      </w:r>
      <w:r w:rsidR="00933BF0">
        <w:rPr>
          <w:lang w:val="en-US"/>
        </w:rPr>
        <w:t>2</w:t>
      </w:r>
      <w:r w:rsidR="004C2DEE">
        <w:rPr>
          <w:lang w:val="en-US"/>
        </w:rPr>
        <w:t>a</w:t>
      </w:r>
      <w:r>
        <w:rPr>
          <w:lang w:val="en-US"/>
        </w:rPr>
        <w:t xml:space="preserve">: For NB-IoT, </w:t>
      </w:r>
      <w:r w:rsidR="00A535BC">
        <w:rPr>
          <w:lang w:val="en-US"/>
        </w:rPr>
        <w:t>test case</w:t>
      </w:r>
      <w:r w:rsidR="00A535BC" w:rsidRPr="00A535BC">
        <w:rPr>
          <w:lang w:val="en-US"/>
        </w:rPr>
        <w:t xml:space="preserve"> for time-</w:t>
      </w:r>
      <w:r w:rsidR="004C2DEE">
        <w:rPr>
          <w:lang w:val="en-US"/>
        </w:rPr>
        <w:t xml:space="preserve">based </w:t>
      </w:r>
      <w:bookmarkStart w:id="20" w:name="OLE_LINK56"/>
      <w:r w:rsidR="00A535BC" w:rsidRPr="00A535BC">
        <w:rPr>
          <w:lang w:val="en-US"/>
        </w:rPr>
        <w:t xml:space="preserve">measurement </w:t>
      </w:r>
      <w:r w:rsidR="004C2DEE">
        <w:rPr>
          <w:lang w:val="en-US"/>
        </w:rPr>
        <w:t xml:space="preserve">triggering </w:t>
      </w:r>
      <w:bookmarkEnd w:id="20"/>
      <w:r w:rsidR="00A535BC" w:rsidRPr="00A535BC">
        <w:rPr>
          <w:lang w:val="en-US"/>
        </w:rPr>
        <w:t>in connected mode</w:t>
      </w:r>
    </w:p>
    <w:p w14:paraId="3AC29D72" w14:textId="77777777" w:rsidR="00DC2DD2" w:rsidRDefault="00DC2DD2" w:rsidP="00DC2DD2">
      <w:pPr>
        <w:spacing w:after="120" w:line="252" w:lineRule="auto"/>
        <w:rPr>
          <w:rFonts w:eastAsia="Yu Mincho"/>
          <w:highlight w:val="green"/>
          <w:lang w:eastAsia="ja-JP"/>
        </w:rPr>
      </w:pPr>
      <w:r>
        <w:rPr>
          <w:color w:val="0070C0"/>
          <w:szCs w:val="24"/>
          <w:lang w:eastAsia="zh-CN"/>
        </w:rPr>
        <w:t>Proposals:</w:t>
      </w:r>
    </w:p>
    <w:p w14:paraId="3A8AC943" w14:textId="1A841EE7" w:rsidR="004C2DEE" w:rsidRPr="004C2DEE" w:rsidRDefault="00DC2DD2" w:rsidP="004C2DEE">
      <w:pPr>
        <w:pStyle w:val="ListParagraph"/>
        <w:numPr>
          <w:ilvl w:val="0"/>
          <w:numId w:val="40"/>
        </w:numPr>
        <w:ind w:firstLineChars="0"/>
        <w:textAlignment w:val="auto"/>
        <w:rPr>
          <w:lang w:val="en-US" w:eastAsia="zh-CN"/>
        </w:rPr>
      </w:pPr>
      <w:r w:rsidRPr="00DC2DD2">
        <w:rPr>
          <w:bCs/>
        </w:rPr>
        <w:t>Proposal 1 (</w:t>
      </w:r>
      <w:r w:rsidRPr="00DC2DD2">
        <w:rPr>
          <w:bCs/>
        </w:rPr>
        <w:t>Huawei</w:t>
      </w:r>
      <w:r w:rsidR="004C2DEE">
        <w:rPr>
          <w:bCs/>
        </w:rPr>
        <w:t>, Nokia</w:t>
      </w:r>
      <w:r w:rsidRPr="00DC2DD2">
        <w:rPr>
          <w:bCs/>
        </w:rPr>
        <w:t xml:space="preserve">): Not to define </w:t>
      </w:r>
      <w:bookmarkStart w:id="21" w:name="OLE_LINK54"/>
      <w:r w:rsidRPr="00DC2DD2">
        <w:rPr>
          <w:bCs/>
        </w:rPr>
        <w:t>TC for time-triggered measurement in connected mode</w:t>
      </w:r>
      <w:bookmarkEnd w:id="21"/>
      <w:r w:rsidRPr="00DC2DD2">
        <w:rPr>
          <w:bCs/>
        </w:rPr>
        <w:t xml:space="preserve"> for NB-IoT</w:t>
      </w:r>
    </w:p>
    <w:tbl>
      <w:tblPr>
        <w:tblW w:w="0" w:type="auto"/>
        <w:jc w:val="center"/>
        <w:tblCellMar>
          <w:left w:w="0" w:type="dxa"/>
          <w:right w:w="0" w:type="dxa"/>
        </w:tblCellMar>
        <w:tblLook w:val="04A0" w:firstRow="1" w:lastRow="0" w:firstColumn="1" w:lastColumn="0" w:noHBand="0" w:noVBand="1"/>
      </w:tblPr>
      <w:tblGrid>
        <w:gridCol w:w="1266"/>
        <w:gridCol w:w="4253"/>
        <w:gridCol w:w="992"/>
        <w:gridCol w:w="1276"/>
        <w:gridCol w:w="992"/>
      </w:tblGrid>
      <w:tr w:rsidR="00DC2DD2" w14:paraId="1D7E93C0" w14:textId="77777777" w:rsidTr="00DC2DD2">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0D14BD" w14:textId="77777777" w:rsidR="00DC2DD2" w:rsidRDefault="00DC2DD2">
            <w:pPr>
              <w:jc w:val="center"/>
              <w:textAlignment w:val="baseline"/>
              <w:rPr>
                <w:rFonts w:eastAsia="Microsoft YaHei UI"/>
                <w:color w:val="000000"/>
                <w:kern w:val="2"/>
                <w:sz w:val="24"/>
                <w:szCs w:val="24"/>
              </w:rPr>
            </w:pPr>
            <w:r>
              <w:rPr>
                <w:rFonts w:ascii="Arial" w:eastAsia="Microsoft YaHei UI" w:hAnsi="Arial" w:cs="Arial"/>
                <w:b/>
                <w:bCs/>
                <w:color w:val="000000"/>
                <w:kern w:val="2"/>
                <w:sz w:val="16"/>
                <w:szCs w:val="16"/>
                <w:lang w:val="sv-SE"/>
              </w:rPr>
              <w:t>Category</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18110" w14:textId="77777777" w:rsidR="00DC2DD2" w:rsidRDefault="00DC2DD2">
            <w:pPr>
              <w:textAlignment w:val="baseline"/>
              <w:rPr>
                <w:rFonts w:eastAsia="Microsoft YaHei UI"/>
                <w:color w:val="000000"/>
                <w:kern w:val="2"/>
                <w:sz w:val="24"/>
                <w:szCs w:val="24"/>
              </w:rPr>
            </w:pPr>
            <w:r>
              <w:rPr>
                <w:rFonts w:ascii="Arial" w:eastAsia="Microsoft YaHei UI" w:hAnsi="Arial" w:cs="Arial"/>
                <w:b/>
                <w:bCs/>
                <w:color w:val="000000"/>
                <w:kern w:val="2"/>
                <w:sz w:val="16"/>
                <w:szCs w:val="16"/>
                <w:lang w:val="sv-SE"/>
              </w:rPr>
              <w:t xml:space="preserve">Titlle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0F397" w14:textId="77777777" w:rsidR="00DC2DD2" w:rsidRDefault="00DC2DD2">
            <w:pPr>
              <w:textAlignment w:val="baseline"/>
              <w:rPr>
                <w:rFonts w:eastAsia="Microsoft YaHei UI"/>
                <w:color w:val="000000"/>
                <w:kern w:val="2"/>
                <w:sz w:val="24"/>
                <w:szCs w:val="24"/>
              </w:rPr>
            </w:pPr>
            <w:r>
              <w:rPr>
                <w:rFonts w:ascii="Arial" w:eastAsia="Microsoft YaHei UI" w:hAnsi="Arial" w:cs="Arial"/>
                <w:b/>
                <w:bCs/>
                <w:color w:val="000000"/>
                <w:kern w:val="2"/>
                <w:sz w:val="16"/>
                <w:szCs w:val="16"/>
                <w:lang w:val="sv-SE"/>
              </w:rPr>
              <w:t>Tag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DCB35" w14:textId="77777777" w:rsidR="00DC2DD2" w:rsidRDefault="00DC2DD2">
            <w:pPr>
              <w:textAlignment w:val="baseline"/>
              <w:rPr>
                <w:rFonts w:eastAsia="Microsoft YaHei UI"/>
                <w:color w:val="000000"/>
                <w:kern w:val="2"/>
                <w:sz w:val="24"/>
                <w:szCs w:val="24"/>
              </w:rPr>
            </w:pPr>
            <w:r>
              <w:rPr>
                <w:rFonts w:ascii="Arial" w:eastAsia="Microsoft YaHei UI" w:hAnsi="Arial" w:cs="Arial"/>
                <w:b/>
                <w:bCs/>
                <w:color w:val="000000"/>
                <w:kern w:val="2"/>
                <w:sz w:val="16"/>
                <w:szCs w:val="16"/>
                <w:lang w:val="sv-SE"/>
              </w:rPr>
              <w:t>Volunteer</w:t>
            </w:r>
          </w:p>
        </w:tc>
        <w:tc>
          <w:tcPr>
            <w:tcW w:w="992" w:type="dxa"/>
            <w:tcBorders>
              <w:top w:val="single" w:sz="8" w:space="0" w:color="auto"/>
              <w:left w:val="nil"/>
              <w:bottom w:val="single" w:sz="8" w:space="0" w:color="auto"/>
              <w:right w:val="single" w:sz="8" w:space="0" w:color="auto"/>
            </w:tcBorders>
            <w:hideMark/>
          </w:tcPr>
          <w:p w14:paraId="34D9AAEA" w14:textId="77777777" w:rsidR="00DC2DD2" w:rsidRDefault="00DC2DD2">
            <w:pPr>
              <w:textAlignment w:val="baseline"/>
              <w:rPr>
                <w:rFonts w:eastAsia="Microsoft YaHei UI"/>
                <w:color w:val="000000"/>
                <w:kern w:val="2"/>
                <w:sz w:val="24"/>
                <w:szCs w:val="24"/>
              </w:rPr>
            </w:pPr>
            <w:r>
              <w:rPr>
                <w:rFonts w:ascii="Arial" w:eastAsia="Microsoft YaHei UI" w:hAnsi="Arial" w:cs="Arial"/>
                <w:b/>
                <w:bCs/>
                <w:color w:val="000000"/>
                <w:kern w:val="2"/>
                <w:sz w:val="16"/>
                <w:szCs w:val="16"/>
                <w:lang w:val="sv-SE"/>
              </w:rPr>
              <w:t>Draft target date</w:t>
            </w:r>
          </w:p>
        </w:tc>
      </w:tr>
      <w:tr w:rsidR="00DC2DD2" w14:paraId="50A808F7" w14:textId="77777777" w:rsidTr="00DC2DD2">
        <w:trPr>
          <w:jc w:val="center"/>
        </w:trPr>
        <w:tc>
          <w:tcPr>
            <w:tcW w:w="1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6DDD5" w14:textId="77777777" w:rsidR="00DC2DD2" w:rsidRDefault="00DC2DD2">
            <w:pPr>
              <w:jc w:val="cente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Measurement Procedure in CONN</w:t>
            </w:r>
          </w:p>
          <w:p w14:paraId="68A8E6E1" w14:textId="77777777" w:rsidR="00DC2DD2" w:rsidRDefault="00DC2DD2">
            <w:pPr>
              <w:jc w:val="cente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(new)</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32AE2FEA" w14:textId="77777777" w:rsidR="00DC2DD2" w:rsidRDefault="00DC2DD2">
            <w:pP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 xml:space="preserve">HD-FDD </w:t>
            </w:r>
            <w:r>
              <w:rPr>
                <w:rFonts w:ascii="Arial" w:eastAsia="Microsoft YaHei UI" w:hAnsi="Arial" w:cs="Arial"/>
                <w:b/>
                <w:bCs/>
                <w:color w:val="000000"/>
                <w:kern w:val="2"/>
                <w:sz w:val="16"/>
                <w:szCs w:val="16"/>
                <w:lang w:val="sv-SE"/>
              </w:rPr>
              <w:t>Intra</w:t>
            </w:r>
            <w:r>
              <w:rPr>
                <w:rFonts w:ascii="Arial" w:eastAsia="Microsoft YaHei UI" w:hAnsi="Arial" w:cs="Arial"/>
                <w:color w:val="000000"/>
                <w:kern w:val="2"/>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F70E63E" w14:textId="77777777" w:rsidR="00DC2DD2" w:rsidRDefault="00DC2DD2">
            <w:pP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NB-CONN-1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93DC83F" w14:textId="77777777" w:rsidR="00DC2DD2" w:rsidRDefault="00DC2DD2">
            <w:pPr>
              <w:rPr>
                <w:rFonts w:ascii="Arial" w:eastAsia="Microsoft YaHei UI" w:hAnsi="Arial" w:cs="Arial"/>
                <w:color w:val="000000"/>
                <w:kern w:val="2"/>
                <w:sz w:val="16"/>
                <w:szCs w:val="16"/>
                <w:lang w:val="sv-SE"/>
              </w:rPr>
            </w:pPr>
            <w:r>
              <w:rPr>
                <w:rFonts w:ascii="Arial" w:eastAsia="Microsoft YaHei UI" w:hAnsi="Arial" w:cs="Arial"/>
                <w:color w:val="000000"/>
                <w:kern w:val="2"/>
                <w:sz w:val="16"/>
                <w:szCs w:val="16"/>
                <w:lang w:val="sv-SE"/>
              </w:rPr>
              <w:t>Huawei</w:t>
            </w:r>
          </w:p>
        </w:tc>
        <w:tc>
          <w:tcPr>
            <w:tcW w:w="992" w:type="dxa"/>
            <w:vMerge w:val="restart"/>
            <w:tcBorders>
              <w:top w:val="nil"/>
              <w:left w:val="nil"/>
              <w:bottom w:val="single" w:sz="8" w:space="0" w:color="auto"/>
              <w:right w:val="single" w:sz="8" w:space="0" w:color="auto"/>
            </w:tcBorders>
            <w:hideMark/>
          </w:tcPr>
          <w:p w14:paraId="2237C5B2" w14:textId="77777777" w:rsidR="00DC2DD2" w:rsidRDefault="00DC2DD2">
            <w:pPr>
              <w:rPr>
                <w:rFonts w:eastAsia="Microsoft YaHei UI"/>
                <w:color w:val="000000"/>
                <w:kern w:val="2"/>
                <w:sz w:val="24"/>
                <w:szCs w:val="24"/>
              </w:rPr>
            </w:pPr>
            <w:r>
              <w:rPr>
                <w:rFonts w:ascii="Arial" w:eastAsia="Microsoft YaHei UI" w:hAnsi="Arial" w:cs="Arial"/>
                <w:color w:val="000000"/>
                <w:kern w:val="2"/>
                <w:sz w:val="16"/>
                <w:szCs w:val="16"/>
                <w:lang w:val="sv-SE"/>
              </w:rPr>
              <w:t>Phase 2 (2024.05)</w:t>
            </w:r>
          </w:p>
        </w:tc>
      </w:tr>
      <w:tr w:rsidR="00DC2DD2" w14:paraId="5BA185E1" w14:textId="77777777" w:rsidTr="00DC2DD2">
        <w:trPr>
          <w:jc w:val="center"/>
        </w:trPr>
        <w:tc>
          <w:tcPr>
            <w:tcW w:w="0" w:type="auto"/>
            <w:vMerge/>
            <w:tcBorders>
              <w:top w:val="nil"/>
              <w:left w:val="single" w:sz="8" w:space="0" w:color="auto"/>
              <w:bottom w:val="single" w:sz="8" w:space="0" w:color="auto"/>
              <w:right w:val="single" w:sz="8" w:space="0" w:color="auto"/>
            </w:tcBorders>
            <w:vAlign w:val="center"/>
            <w:hideMark/>
          </w:tcPr>
          <w:p w14:paraId="596CDAA0" w14:textId="77777777" w:rsidR="00DC2DD2" w:rsidRDefault="00DC2DD2">
            <w:pPr>
              <w:spacing w:after="0"/>
              <w:rPr>
                <w:rFonts w:eastAsia="Microsoft YaHei UI"/>
                <w:color w:val="000000"/>
                <w:kern w:val="2"/>
                <w:sz w:val="24"/>
                <w:szCs w:val="24"/>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400BFF5F" w14:textId="77777777" w:rsidR="00DC2DD2" w:rsidRDefault="00DC2DD2">
            <w:pP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 xml:space="preserve">HD-FDD </w:t>
            </w:r>
            <w:r>
              <w:rPr>
                <w:rFonts w:ascii="Arial" w:eastAsia="Microsoft YaHei UI" w:hAnsi="Arial" w:cs="Arial"/>
                <w:b/>
                <w:bCs/>
                <w:color w:val="000000"/>
                <w:kern w:val="2"/>
                <w:sz w:val="16"/>
                <w:szCs w:val="16"/>
                <w:lang w:val="sv-SE"/>
              </w:rPr>
              <w:t>Inter</w:t>
            </w:r>
            <w:r>
              <w:rPr>
                <w:rFonts w:ascii="Arial" w:eastAsia="Microsoft YaHei UI" w:hAnsi="Arial" w:cs="Arial"/>
                <w:color w:val="000000"/>
                <w:kern w:val="2"/>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50B1C9" w14:textId="77777777" w:rsidR="00DC2DD2" w:rsidRDefault="00DC2DD2">
            <w:pP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NB-CONN-2</w:t>
            </w:r>
          </w:p>
        </w:tc>
        <w:tc>
          <w:tcPr>
            <w:tcW w:w="0" w:type="auto"/>
            <w:vMerge/>
            <w:tcBorders>
              <w:top w:val="nil"/>
              <w:left w:val="nil"/>
              <w:bottom w:val="single" w:sz="8" w:space="0" w:color="auto"/>
              <w:right w:val="single" w:sz="8" w:space="0" w:color="auto"/>
            </w:tcBorders>
            <w:vAlign w:val="center"/>
            <w:hideMark/>
          </w:tcPr>
          <w:p w14:paraId="5DC1306D" w14:textId="77777777" w:rsidR="00DC2DD2" w:rsidRDefault="00DC2DD2">
            <w:pPr>
              <w:spacing w:after="0"/>
              <w:rPr>
                <w:rFonts w:ascii="Arial" w:eastAsia="Microsoft YaHei UI" w:hAnsi="Arial" w:cs="Arial"/>
                <w:color w:val="000000"/>
                <w:kern w:val="2"/>
                <w:sz w:val="16"/>
                <w:szCs w:val="16"/>
                <w:lang w:val="sv-SE"/>
              </w:rPr>
            </w:pPr>
          </w:p>
        </w:tc>
        <w:tc>
          <w:tcPr>
            <w:tcW w:w="0" w:type="auto"/>
            <w:vMerge/>
            <w:tcBorders>
              <w:top w:val="nil"/>
              <w:left w:val="nil"/>
              <w:bottom w:val="single" w:sz="8" w:space="0" w:color="auto"/>
              <w:right w:val="single" w:sz="8" w:space="0" w:color="auto"/>
            </w:tcBorders>
            <w:vAlign w:val="center"/>
            <w:hideMark/>
          </w:tcPr>
          <w:p w14:paraId="576BBF94" w14:textId="77777777" w:rsidR="00DC2DD2" w:rsidRDefault="00DC2DD2">
            <w:pPr>
              <w:spacing w:after="0"/>
              <w:rPr>
                <w:rFonts w:eastAsia="Microsoft YaHei UI"/>
                <w:color w:val="000000"/>
                <w:kern w:val="2"/>
                <w:sz w:val="24"/>
                <w:szCs w:val="24"/>
              </w:rPr>
            </w:pPr>
          </w:p>
        </w:tc>
      </w:tr>
      <w:tr w:rsidR="00DC2DD2" w14:paraId="08E360F3" w14:textId="77777777" w:rsidTr="00DC2DD2">
        <w:trPr>
          <w:trHeight w:val="246"/>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99DEE7" w14:textId="77777777" w:rsidR="00DC2DD2" w:rsidRDefault="00DC2DD2">
            <w:pPr>
              <w:jc w:val="cente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 xml:space="preserve">Measurement Procedure in CONN with time/location triggering </w:t>
            </w:r>
          </w:p>
          <w:p w14:paraId="50093FC6" w14:textId="77777777" w:rsidR="00DC2DD2" w:rsidRDefault="00DC2DD2">
            <w:pPr>
              <w:textAlignment w:val="baseline"/>
              <w:rPr>
                <w:rFonts w:eastAsia="Microsoft YaHei UI"/>
                <w:color w:val="000000"/>
                <w:kern w:val="2"/>
                <w:sz w:val="24"/>
                <w:szCs w:val="24"/>
              </w:rPr>
            </w:pPr>
            <w:r>
              <w:rPr>
                <w:rFonts w:ascii="Arial" w:eastAsia="Microsoft YaHei UI" w:hAnsi="Arial" w:cs="Arial"/>
                <w:color w:val="000000"/>
                <w:kern w:val="2"/>
                <w:sz w:val="16"/>
                <w:szCs w:val="16"/>
                <w:lang w:val="sv-SE"/>
              </w:rPr>
              <w:t>(new)</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07270" w14:textId="77777777" w:rsidR="00DC2DD2" w:rsidRDefault="00DC2DD2">
            <w:pPr>
              <w:textAlignment w:val="baseline"/>
              <w:rPr>
                <w:rFonts w:ascii="Arial" w:eastAsia="Microsoft YaHei UI" w:hAnsi="Arial" w:cs="Arial"/>
                <w:strike/>
                <w:color w:val="000000"/>
                <w:kern w:val="2"/>
                <w:sz w:val="16"/>
                <w:szCs w:val="16"/>
                <w:lang w:val="sv-SE"/>
              </w:rPr>
            </w:pPr>
            <w:r>
              <w:rPr>
                <w:rFonts w:ascii="Arial" w:eastAsia="Microsoft YaHei UI" w:hAnsi="Arial" w:cs="Arial"/>
                <w:strike/>
                <w:color w:val="000000"/>
                <w:kern w:val="2"/>
                <w:sz w:val="16"/>
                <w:szCs w:val="16"/>
                <w:lang w:val="sv-SE"/>
              </w:rPr>
              <w:t>HD-FDD Intra-frequency neighbour cell measurement for UE category NB1 in standalone mode under normal coverage, time-based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2EE8D" w14:textId="77777777" w:rsidR="00DC2DD2" w:rsidRDefault="00DC2DD2">
            <w:pPr>
              <w:textAlignment w:val="baseline"/>
              <w:rPr>
                <w:rFonts w:ascii="Arial" w:eastAsia="Microsoft YaHei UI" w:hAnsi="Arial" w:cs="Arial"/>
                <w:strike/>
                <w:color w:val="000000"/>
                <w:kern w:val="2"/>
                <w:sz w:val="16"/>
                <w:szCs w:val="16"/>
                <w:lang w:val="sv-SE"/>
              </w:rPr>
            </w:pPr>
            <w:r>
              <w:rPr>
                <w:rFonts w:ascii="Arial" w:eastAsia="Microsoft YaHei UI" w:hAnsi="Arial" w:cs="Arial"/>
                <w:strike/>
                <w:color w:val="000000"/>
                <w:kern w:val="2"/>
                <w:sz w:val="16"/>
                <w:szCs w:val="16"/>
                <w:lang w:val="sv-SE"/>
              </w:rPr>
              <w:t>NB-CONN-1T</w:t>
            </w:r>
          </w:p>
        </w:tc>
        <w:tc>
          <w:tcPr>
            <w:tcW w:w="0" w:type="auto"/>
            <w:vMerge/>
            <w:tcBorders>
              <w:top w:val="nil"/>
              <w:left w:val="nil"/>
              <w:bottom w:val="single" w:sz="8" w:space="0" w:color="auto"/>
              <w:right w:val="single" w:sz="8" w:space="0" w:color="auto"/>
            </w:tcBorders>
            <w:vAlign w:val="center"/>
            <w:hideMark/>
          </w:tcPr>
          <w:p w14:paraId="7DD69C71" w14:textId="77777777" w:rsidR="00DC2DD2" w:rsidRDefault="00DC2DD2">
            <w:pPr>
              <w:spacing w:after="0"/>
              <w:rPr>
                <w:rFonts w:ascii="Arial" w:eastAsia="Microsoft YaHei UI" w:hAnsi="Arial" w:cs="Arial"/>
                <w:color w:val="000000"/>
                <w:kern w:val="2"/>
                <w:sz w:val="16"/>
                <w:szCs w:val="16"/>
                <w:lang w:val="sv-SE"/>
              </w:rPr>
            </w:pPr>
          </w:p>
        </w:tc>
        <w:tc>
          <w:tcPr>
            <w:tcW w:w="0" w:type="auto"/>
            <w:vMerge/>
            <w:tcBorders>
              <w:top w:val="nil"/>
              <w:left w:val="nil"/>
              <w:bottom w:val="single" w:sz="8" w:space="0" w:color="auto"/>
              <w:right w:val="single" w:sz="8" w:space="0" w:color="auto"/>
            </w:tcBorders>
            <w:vAlign w:val="center"/>
            <w:hideMark/>
          </w:tcPr>
          <w:p w14:paraId="2D3C99C2" w14:textId="77777777" w:rsidR="00DC2DD2" w:rsidRDefault="00DC2DD2">
            <w:pPr>
              <w:spacing w:after="0"/>
              <w:rPr>
                <w:rFonts w:eastAsia="Microsoft YaHei UI"/>
                <w:color w:val="000000"/>
                <w:kern w:val="2"/>
                <w:sz w:val="24"/>
                <w:szCs w:val="24"/>
              </w:rPr>
            </w:pPr>
          </w:p>
        </w:tc>
      </w:tr>
      <w:tr w:rsidR="00DC2DD2" w14:paraId="6B2D366E" w14:textId="77777777" w:rsidTr="00DC2DD2">
        <w:trPr>
          <w:trHeight w:val="1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60B09F8" w14:textId="77777777" w:rsidR="00DC2DD2" w:rsidRDefault="00DC2DD2">
            <w:pPr>
              <w:spacing w:after="0"/>
              <w:rPr>
                <w:rFonts w:eastAsia="Microsoft YaHei UI"/>
                <w:color w:val="000000"/>
                <w:kern w:val="2"/>
                <w:sz w:val="24"/>
                <w:szCs w:val="24"/>
              </w:rPr>
            </w:pP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A31B5" w14:textId="77777777" w:rsidR="00DC2DD2" w:rsidRDefault="00DC2DD2">
            <w:pPr>
              <w:textAlignment w:val="baseline"/>
              <w:rPr>
                <w:rFonts w:ascii="Arial" w:eastAsia="Microsoft YaHei UI" w:hAnsi="Arial" w:cs="Arial"/>
                <w:color w:val="000000"/>
                <w:kern w:val="2"/>
                <w:sz w:val="16"/>
                <w:szCs w:val="16"/>
                <w:lang w:val="sv-SE"/>
              </w:rPr>
            </w:pPr>
            <w:r>
              <w:rPr>
                <w:rFonts w:ascii="Arial" w:eastAsia="Microsoft YaHei UI" w:hAnsi="Arial" w:cs="Arial"/>
                <w:color w:val="000000"/>
                <w:kern w:val="2"/>
                <w:sz w:val="16"/>
                <w:szCs w:val="16"/>
                <w:lang w:val="sv-SE"/>
              </w:rPr>
              <w:t xml:space="preserve">HD-FDD </w:t>
            </w:r>
            <w:r>
              <w:rPr>
                <w:rFonts w:ascii="Arial" w:eastAsia="Microsoft YaHei UI" w:hAnsi="Arial" w:cs="Arial"/>
                <w:strike/>
                <w:color w:val="000000"/>
                <w:kern w:val="2"/>
                <w:sz w:val="16"/>
                <w:szCs w:val="16"/>
                <w:lang w:val="sv-SE"/>
              </w:rPr>
              <w:t>Inter</w:t>
            </w:r>
            <w:r>
              <w:rPr>
                <w:rFonts w:ascii="Arial" w:eastAsia="Microsoft YaHei UI" w:hAnsi="Arial" w:cs="Arial"/>
                <w:color w:val="000000"/>
                <w:kern w:val="2"/>
                <w:sz w:val="16"/>
                <w:szCs w:val="16"/>
                <w:lang w:val="sv-SE"/>
              </w:rPr>
              <w:t>Intra-frequency neighbour cell measurement for UE category NB1 in standalone mode under normal coverage, location-based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A1B297" w14:textId="77777777" w:rsidR="00DC2DD2" w:rsidRDefault="00DC2DD2">
            <w:pPr>
              <w:textAlignment w:val="baseline"/>
              <w:rPr>
                <w:rFonts w:ascii="Arial" w:eastAsia="Microsoft YaHei UI" w:hAnsi="Arial" w:cs="Arial"/>
                <w:color w:val="000000"/>
                <w:kern w:val="2"/>
                <w:sz w:val="16"/>
                <w:szCs w:val="16"/>
                <w:lang w:val="sv-SE"/>
              </w:rPr>
            </w:pPr>
            <w:r>
              <w:rPr>
                <w:rFonts w:ascii="Arial" w:eastAsia="Microsoft YaHei UI" w:hAnsi="Arial" w:cs="Arial"/>
                <w:color w:val="000000"/>
                <w:kern w:val="2"/>
                <w:sz w:val="16"/>
                <w:szCs w:val="16"/>
                <w:lang w:val="sv-SE"/>
              </w:rPr>
              <w:t>NB-CONN-2D</w:t>
            </w:r>
          </w:p>
        </w:tc>
        <w:tc>
          <w:tcPr>
            <w:tcW w:w="0" w:type="auto"/>
            <w:vMerge/>
            <w:tcBorders>
              <w:top w:val="nil"/>
              <w:left w:val="nil"/>
              <w:bottom w:val="single" w:sz="8" w:space="0" w:color="auto"/>
              <w:right w:val="single" w:sz="8" w:space="0" w:color="auto"/>
            </w:tcBorders>
            <w:vAlign w:val="center"/>
            <w:hideMark/>
          </w:tcPr>
          <w:p w14:paraId="264D096C" w14:textId="77777777" w:rsidR="00DC2DD2" w:rsidRDefault="00DC2DD2">
            <w:pPr>
              <w:spacing w:after="0"/>
              <w:rPr>
                <w:rFonts w:ascii="Arial" w:eastAsia="Microsoft YaHei UI" w:hAnsi="Arial" w:cs="Arial"/>
                <w:color w:val="000000"/>
                <w:kern w:val="2"/>
                <w:sz w:val="16"/>
                <w:szCs w:val="16"/>
                <w:lang w:val="sv-SE"/>
              </w:rPr>
            </w:pPr>
          </w:p>
        </w:tc>
        <w:tc>
          <w:tcPr>
            <w:tcW w:w="0" w:type="auto"/>
            <w:vMerge/>
            <w:tcBorders>
              <w:top w:val="nil"/>
              <w:left w:val="nil"/>
              <w:bottom w:val="single" w:sz="8" w:space="0" w:color="auto"/>
              <w:right w:val="single" w:sz="8" w:space="0" w:color="auto"/>
            </w:tcBorders>
            <w:vAlign w:val="center"/>
            <w:hideMark/>
          </w:tcPr>
          <w:p w14:paraId="746F4168" w14:textId="77777777" w:rsidR="00DC2DD2" w:rsidRDefault="00DC2DD2">
            <w:pPr>
              <w:spacing w:after="0"/>
              <w:rPr>
                <w:rFonts w:eastAsia="Microsoft YaHei UI"/>
                <w:color w:val="000000"/>
                <w:kern w:val="2"/>
                <w:sz w:val="24"/>
                <w:szCs w:val="24"/>
              </w:rPr>
            </w:pPr>
          </w:p>
        </w:tc>
      </w:tr>
    </w:tbl>
    <w:p w14:paraId="46199E84" w14:textId="77777777" w:rsidR="00DC2DD2" w:rsidRPr="00DC2DD2" w:rsidRDefault="00DC2DD2" w:rsidP="00DD626B">
      <w:pPr>
        <w:rPr>
          <w:lang w:val="en-US" w:eastAsia="zh-CN"/>
        </w:rPr>
      </w:pPr>
    </w:p>
    <w:p w14:paraId="2ECB7DDF" w14:textId="3E10CF24" w:rsidR="00DC2DD2" w:rsidRDefault="00DC2DD2" w:rsidP="00DC2DD2">
      <w:pPr>
        <w:spacing w:after="0"/>
        <w:rPr>
          <w:rFonts w:eastAsia="MS Mincho"/>
          <w:bCs/>
          <w:lang w:eastAsia="zh-CN"/>
        </w:rPr>
      </w:pPr>
      <w:bookmarkStart w:id="22" w:name="OLE_LINK58"/>
      <w:r>
        <w:rPr>
          <w:color w:val="0070C0"/>
          <w:szCs w:val="24"/>
          <w:lang w:eastAsia="zh-CN"/>
        </w:rPr>
        <w:t xml:space="preserve">Recommended WF: </w:t>
      </w:r>
      <w:bookmarkEnd w:id="22"/>
      <w:r w:rsidR="004C2DEE" w:rsidRPr="004C2DEE">
        <w:rPr>
          <w:rFonts w:eastAsia="MS Mincho"/>
          <w:bCs/>
          <w:lang w:eastAsia="zh-CN"/>
        </w:rPr>
        <w:t xml:space="preserve">Do not test </w:t>
      </w:r>
      <w:r w:rsidR="00085020">
        <w:rPr>
          <w:rFonts w:eastAsia="MS Mincho"/>
          <w:bCs/>
          <w:lang w:eastAsia="zh-CN"/>
        </w:rPr>
        <w:t xml:space="preserve">for </w:t>
      </w:r>
      <w:r w:rsidR="004C2DEE" w:rsidRPr="004C2DEE">
        <w:rPr>
          <w:rFonts w:eastAsia="MS Mincho"/>
          <w:bCs/>
          <w:lang w:eastAsia="zh-CN"/>
        </w:rPr>
        <w:t>time-based measurement triggering in connected mode for NB-IoT.</w:t>
      </w:r>
    </w:p>
    <w:bookmarkEnd w:id="19"/>
    <w:p w14:paraId="42D12506" w14:textId="2ED150BD" w:rsidR="00DD626B" w:rsidRPr="00DC2DD2" w:rsidRDefault="00DD626B" w:rsidP="00DD626B">
      <w:pPr>
        <w:rPr>
          <w:lang w:eastAsia="zh-CN"/>
        </w:rPr>
      </w:pPr>
    </w:p>
    <w:p w14:paraId="5678ABF3" w14:textId="2FE2F681" w:rsidR="00067B25" w:rsidRDefault="00067B25" w:rsidP="00DD626B">
      <w:pPr>
        <w:rPr>
          <w:lang w:val="sv-SE" w:eastAsia="zh-CN"/>
        </w:rPr>
      </w:pPr>
    </w:p>
    <w:p w14:paraId="20944FB3" w14:textId="6934150F" w:rsidR="004C2DEE" w:rsidRDefault="004C2DEE" w:rsidP="004C2DEE">
      <w:pPr>
        <w:pStyle w:val="Heading4"/>
        <w:numPr>
          <w:ilvl w:val="0"/>
          <w:numId w:val="0"/>
        </w:numPr>
        <w:rPr>
          <w:lang w:val="en-US"/>
        </w:rPr>
      </w:pPr>
      <w:r>
        <w:rPr>
          <w:lang w:val="en-US"/>
        </w:rPr>
        <w:t>Issue 2-</w:t>
      </w:r>
      <w:r w:rsidR="004261A4">
        <w:rPr>
          <w:lang w:val="en-US"/>
        </w:rPr>
        <w:t>1</w:t>
      </w:r>
      <w:r>
        <w:rPr>
          <w:lang w:val="en-US"/>
        </w:rPr>
        <w:t>-2</w:t>
      </w:r>
      <w:r>
        <w:rPr>
          <w:lang w:val="en-US"/>
        </w:rPr>
        <w:t>b</w:t>
      </w:r>
      <w:r>
        <w:rPr>
          <w:lang w:val="en-US"/>
        </w:rPr>
        <w:t xml:space="preserve">: For NB-IoT, test case for </w:t>
      </w:r>
      <w:r>
        <w:rPr>
          <w:lang w:val="en-US"/>
        </w:rPr>
        <w:t xml:space="preserve">location-based </w:t>
      </w:r>
      <w:r>
        <w:rPr>
          <w:lang w:val="en-US"/>
        </w:rPr>
        <w:t>measurement triggering in connected mode</w:t>
      </w:r>
    </w:p>
    <w:p w14:paraId="74C23D2C" w14:textId="77777777" w:rsidR="004C2DEE" w:rsidRDefault="004C2DEE" w:rsidP="004C2DEE">
      <w:pPr>
        <w:spacing w:after="120" w:line="252" w:lineRule="auto"/>
        <w:rPr>
          <w:rFonts w:eastAsia="Yu Mincho"/>
          <w:highlight w:val="green"/>
          <w:lang w:eastAsia="ja-JP"/>
        </w:rPr>
      </w:pPr>
      <w:r>
        <w:rPr>
          <w:color w:val="0070C0"/>
          <w:szCs w:val="24"/>
          <w:lang w:eastAsia="zh-CN"/>
        </w:rPr>
        <w:t>Proposals:</w:t>
      </w:r>
    </w:p>
    <w:p w14:paraId="5AB1B532" w14:textId="309C685F" w:rsidR="004C2DEE" w:rsidRPr="004C2DEE" w:rsidRDefault="004C2DEE" w:rsidP="004C2DEE">
      <w:pPr>
        <w:pStyle w:val="ListParagraph"/>
        <w:numPr>
          <w:ilvl w:val="0"/>
          <w:numId w:val="42"/>
        </w:numPr>
        <w:ind w:firstLineChars="0"/>
        <w:textAlignment w:val="auto"/>
        <w:rPr>
          <w:lang w:val="en-US" w:eastAsia="zh-CN"/>
        </w:rPr>
      </w:pPr>
      <w:r>
        <w:rPr>
          <w:bCs/>
        </w:rPr>
        <w:t>Proposal 1 (Huawei): define TC for location-triggered measurement for intra-frequency case, as follows</w:t>
      </w:r>
      <w:r>
        <w:rPr>
          <w:bCs/>
        </w:rPr>
        <w:t>.</w:t>
      </w:r>
    </w:p>
    <w:p w14:paraId="330130FB" w14:textId="669FDBA6" w:rsidR="004C2DEE" w:rsidRPr="004C2DEE" w:rsidRDefault="004C2DEE" w:rsidP="004C2DEE">
      <w:pPr>
        <w:pStyle w:val="ListParagraph"/>
        <w:numPr>
          <w:ilvl w:val="0"/>
          <w:numId w:val="42"/>
        </w:numPr>
        <w:ind w:firstLineChars="0"/>
        <w:textAlignment w:val="auto"/>
        <w:rPr>
          <w:lang w:val="en-US" w:eastAsia="zh-CN"/>
        </w:rPr>
      </w:pPr>
      <w:r>
        <w:rPr>
          <w:bCs/>
        </w:rPr>
        <w:t xml:space="preserve">Proposal 2 (Nokia): </w:t>
      </w:r>
      <w:r w:rsidRPr="004C2DEE">
        <w:rPr>
          <w:bCs/>
        </w:rPr>
        <w:t>Proposal 4: Do not test distance-based measurement triggering in connected mode for NB-IoT.</w:t>
      </w:r>
    </w:p>
    <w:p w14:paraId="4FC0CAED" w14:textId="77777777" w:rsidR="004C2DEE" w:rsidRDefault="004C2DEE" w:rsidP="004C2DEE">
      <w:pPr>
        <w:spacing w:after="0"/>
        <w:rPr>
          <w:rFonts w:eastAsia="MS Mincho"/>
          <w:bCs/>
          <w:lang w:eastAsia="zh-CN"/>
        </w:rPr>
      </w:pPr>
      <w:bookmarkStart w:id="23" w:name="OLE_LINK61"/>
      <w:r>
        <w:rPr>
          <w:color w:val="0070C0"/>
          <w:szCs w:val="24"/>
          <w:lang w:eastAsia="zh-CN"/>
        </w:rPr>
        <w:t xml:space="preserve">Recommended WF: </w:t>
      </w:r>
      <w:r>
        <w:rPr>
          <w:rFonts w:eastAsia="MS Mincho"/>
          <w:bCs/>
          <w:lang w:eastAsia="zh-CN"/>
        </w:rPr>
        <w:t>Discuss the proposal.</w:t>
      </w:r>
    </w:p>
    <w:bookmarkEnd w:id="23"/>
    <w:p w14:paraId="311773AD" w14:textId="6BBD9241" w:rsidR="004C2DEE" w:rsidRPr="004C2DEE" w:rsidRDefault="004C2DEE" w:rsidP="00DD626B">
      <w:pPr>
        <w:rPr>
          <w:lang w:eastAsia="zh-CN"/>
        </w:rPr>
      </w:pPr>
    </w:p>
    <w:p w14:paraId="62A0C2B8" w14:textId="6AB086C8" w:rsidR="004C2DEE" w:rsidRDefault="004C2DEE" w:rsidP="00DD626B">
      <w:pPr>
        <w:rPr>
          <w:lang w:val="sv-SE" w:eastAsia="zh-CN"/>
        </w:rPr>
      </w:pPr>
    </w:p>
    <w:p w14:paraId="112FA271" w14:textId="77777777" w:rsidR="004C2DEE" w:rsidRDefault="004C2DEE" w:rsidP="00DD626B">
      <w:pPr>
        <w:rPr>
          <w:lang w:val="sv-SE" w:eastAsia="zh-CN"/>
        </w:rPr>
      </w:pPr>
    </w:p>
    <w:p w14:paraId="0AE94CBA" w14:textId="6BBFCBB8" w:rsidR="00067B25" w:rsidRDefault="00067B25" w:rsidP="00067B25">
      <w:pPr>
        <w:pStyle w:val="Heading4"/>
        <w:numPr>
          <w:ilvl w:val="0"/>
          <w:numId w:val="0"/>
        </w:numPr>
        <w:rPr>
          <w:lang w:val="en-US"/>
        </w:rPr>
      </w:pPr>
      <w:bookmarkStart w:id="24" w:name="OLE_LINK52"/>
      <w:r>
        <w:rPr>
          <w:lang w:val="en-US"/>
        </w:rPr>
        <w:t>Issue 2-</w:t>
      </w:r>
      <w:r w:rsidR="004261A4">
        <w:rPr>
          <w:lang w:val="en-US"/>
        </w:rPr>
        <w:t>1</w:t>
      </w:r>
      <w:r>
        <w:rPr>
          <w:lang w:val="en-US"/>
        </w:rPr>
        <w:t>-</w:t>
      </w:r>
      <w:r>
        <w:rPr>
          <w:lang w:val="en-US"/>
        </w:rPr>
        <w:t>3</w:t>
      </w:r>
      <w:r>
        <w:rPr>
          <w:lang w:val="en-US"/>
        </w:rPr>
        <w:t xml:space="preserve">: </w:t>
      </w:r>
      <w:r>
        <w:rPr>
          <w:lang w:val="en-US"/>
        </w:rPr>
        <w:t>T</w:t>
      </w:r>
      <w:r>
        <w:rPr>
          <w:lang w:val="en-US"/>
        </w:rPr>
        <w:t xml:space="preserve">est case </w:t>
      </w:r>
      <w:r w:rsidRPr="00067B25">
        <w:rPr>
          <w:lang w:val="en-US"/>
        </w:rPr>
        <w:t>upon t-</w:t>
      </w:r>
      <w:proofErr w:type="spellStart"/>
      <w:r w:rsidRPr="00067B25">
        <w:rPr>
          <w:lang w:val="en-US"/>
        </w:rPr>
        <w:t>ServiceStart</w:t>
      </w:r>
      <w:proofErr w:type="spellEnd"/>
    </w:p>
    <w:bookmarkEnd w:id="24"/>
    <w:p w14:paraId="79324B38" w14:textId="77777777" w:rsidR="00067B25" w:rsidRDefault="00067B25" w:rsidP="00067B25">
      <w:pPr>
        <w:spacing w:after="120" w:line="252" w:lineRule="auto"/>
        <w:rPr>
          <w:rFonts w:eastAsia="Yu Mincho"/>
          <w:highlight w:val="green"/>
          <w:lang w:eastAsia="ja-JP"/>
        </w:rPr>
      </w:pPr>
      <w:r>
        <w:rPr>
          <w:color w:val="0070C0"/>
          <w:szCs w:val="24"/>
          <w:lang w:eastAsia="zh-CN"/>
        </w:rPr>
        <w:t>Proposals:</w:t>
      </w:r>
    </w:p>
    <w:p w14:paraId="16468658" w14:textId="77777777" w:rsidR="00067B25" w:rsidRPr="00067B25" w:rsidRDefault="00067B25" w:rsidP="00067B25">
      <w:pPr>
        <w:pStyle w:val="RAN4proposal"/>
        <w:numPr>
          <w:ilvl w:val="0"/>
          <w:numId w:val="34"/>
        </w:numPr>
        <w:rPr>
          <w:b w:val="0"/>
        </w:rPr>
      </w:pPr>
      <w:r w:rsidRPr="00067B25">
        <w:rPr>
          <w:b w:val="0"/>
        </w:rPr>
        <w:t>Proposal 1 (</w:t>
      </w:r>
      <w:r w:rsidRPr="00067B25">
        <w:rPr>
          <w:rFonts w:eastAsia="MS Mincho"/>
          <w:b w:val="0"/>
        </w:rPr>
        <w:t>Nokia</w:t>
      </w:r>
      <w:r w:rsidRPr="00067B25">
        <w:rPr>
          <w:b w:val="0"/>
        </w:rPr>
        <w:t>):</w:t>
      </w:r>
      <w:r w:rsidRPr="00067B25">
        <w:rPr>
          <w:b w:val="0"/>
        </w:rPr>
        <w:t xml:space="preserve"> </w:t>
      </w:r>
      <w:bookmarkStart w:id="25" w:name="_Toc163500314"/>
      <w:r w:rsidRPr="00067B25">
        <w:rPr>
          <w:b w:val="0"/>
        </w:rPr>
        <w:t xml:space="preserve">For </w:t>
      </w:r>
      <w:proofErr w:type="spellStart"/>
      <w:r w:rsidRPr="00067B25">
        <w:rPr>
          <w:b w:val="0"/>
        </w:rPr>
        <w:t>eMTC</w:t>
      </w:r>
      <w:proofErr w:type="spellEnd"/>
      <w:r w:rsidRPr="00067B25">
        <w:rPr>
          <w:b w:val="0"/>
        </w:rPr>
        <w:t xml:space="preserve"> introduce </w:t>
      </w:r>
      <w:proofErr w:type="spellStart"/>
      <w:proofErr w:type="gramStart"/>
      <w:r w:rsidRPr="00067B25">
        <w:rPr>
          <w:b w:val="0"/>
        </w:rPr>
        <w:t>a</w:t>
      </w:r>
      <w:proofErr w:type="spellEnd"/>
      <w:proofErr w:type="gramEnd"/>
      <w:r w:rsidRPr="00067B25">
        <w:rPr>
          <w:b w:val="0"/>
        </w:rPr>
        <w:t xml:space="preserve"> intra-frequency measurement test case where t-</w:t>
      </w:r>
      <w:proofErr w:type="spellStart"/>
      <w:r w:rsidRPr="00067B25">
        <w:rPr>
          <w:b w:val="0"/>
        </w:rPr>
        <w:t>serviceStart</w:t>
      </w:r>
      <w:proofErr w:type="spellEnd"/>
      <w:r w:rsidRPr="00067B25">
        <w:rPr>
          <w:b w:val="0"/>
        </w:rPr>
        <w:t xml:space="preserve"> is configured and 2 time instants are defined:</w:t>
      </w:r>
      <w:bookmarkEnd w:id="25"/>
    </w:p>
    <w:p w14:paraId="2A9C9AE3" w14:textId="77777777" w:rsidR="00067B25" w:rsidRPr="00067B25" w:rsidRDefault="00067B25" w:rsidP="00067B25">
      <w:pPr>
        <w:pStyle w:val="RAN4proposal"/>
        <w:numPr>
          <w:ilvl w:val="1"/>
          <w:numId w:val="34"/>
        </w:numPr>
        <w:rPr>
          <w:b w:val="0"/>
        </w:rPr>
      </w:pPr>
      <w:bookmarkStart w:id="26" w:name="_Toc163500315"/>
      <w:r w:rsidRPr="00067B25">
        <w:rPr>
          <w:b w:val="0"/>
        </w:rPr>
        <w:t>T1: Initial test conditions, UE receives the RRC configuration for measuring the neighbor cell configured with t-</w:t>
      </w:r>
      <w:proofErr w:type="spellStart"/>
      <w:r w:rsidRPr="00067B25">
        <w:rPr>
          <w:b w:val="0"/>
        </w:rPr>
        <w:t>serviceStart</w:t>
      </w:r>
      <w:proofErr w:type="spellEnd"/>
      <w:r w:rsidRPr="00067B25">
        <w:rPr>
          <w:b w:val="0"/>
        </w:rPr>
        <w:t>. T1 ends at t-</w:t>
      </w:r>
      <w:proofErr w:type="spellStart"/>
      <w:r w:rsidRPr="00067B25">
        <w:rPr>
          <w:b w:val="0"/>
        </w:rPr>
        <w:t>serviceStart</w:t>
      </w:r>
      <w:proofErr w:type="spellEnd"/>
      <w:r w:rsidRPr="00067B25">
        <w:rPr>
          <w:b w:val="0"/>
        </w:rPr>
        <w:t xml:space="preserve">, and the UE shall be reachable by the </w:t>
      </w:r>
      <w:proofErr w:type="spellStart"/>
      <w:r w:rsidRPr="00067B25">
        <w:rPr>
          <w:b w:val="0"/>
        </w:rPr>
        <w:t>eNB</w:t>
      </w:r>
      <w:proofErr w:type="spellEnd"/>
      <w:r w:rsidRPr="00067B25">
        <w:rPr>
          <w:b w:val="0"/>
        </w:rPr>
        <w:t xml:space="preserve"> during the measurement gap opportunities in T1.</w:t>
      </w:r>
      <w:bookmarkEnd w:id="26"/>
      <w:r w:rsidRPr="00067B25">
        <w:rPr>
          <w:b w:val="0"/>
        </w:rPr>
        <w:t xml:space="preserve"> </w:t>
      </w:r>
    </w:p>
    <w:p w14:paraId="54EEC3CA" w14:textId="77777777" w:rsidR="00067B25" w:rsidRPr="00067B25" w:rsidRDefault="00067B25" w:rsidP="00067B25">
      <w:pPr>
        <w:pStyle w:val="RAN4proposal"/>
        <w:numPr>
          <w:ilvl w:val="1"/>
          <w:numId w:val="34"/>
        </w:numPr>
        <w:rPr>
          <w:b w:val="0"/>
          <w:lang w:val="en-GB"/>
        </w:rPr>
      </w:pPr>
      <w:bookmarkStart w:id="27" w:name="_Toc163500316"/>
      <w:r w:rsidRPr="00067B25">
        <w:rPr>
          <w:b w:val="0"/>
          <w:lang w:val="en-GB"/>
        </w:rPr>
        <w:t>T2: Initiated at t-</w:t>
      </w:r>
      <w:proofErr w:type="spellStart"/>
      <w:proofErr w:type="gramStart"/>
      <w:r w:rsidRPr="00067B25">
        <w:rPr>
          <w:b w:val="0"/>
          <w:lang w:val="en-GB"/>
        </w:rPr>
        <w:t>serviceStart</w:t>
      </w:r>
      <w:proofErr w:type="spellEnd"/>
      <w:r w:rsidRPr="00067B25">
        <w:rPr>
          <w:b w:val="0"/>
          <w:lang w:val="en-GB"/>
        </w:rPr>
        <w:t>, when</w:t>
      </w:r>
      <w:proofErr w:type="gramEnd"/>
      <w:r w:rsidRPr="00067B25">
        <w:rPr>
          <w:b w:val="0"/>
          <w:lang w:val="en-GB"/>
        </w:rPr>
        <w:t xml:space="preserve"> Cell 2 becomes available. UE shall start measurements on the neighbor cell and send the measurement report.</w:t>
      </w:r>
      <w:bookmarkEnd w:id="27"/>
    </w:p>
    <w:p w14:paraId="41D98D97" w14:textId="12931DB3" w:rsidR="00067B25" w:rsidRPr="00DC7974" w:rsidRDefault="00067B25" w:rsidP="00DD626B">
      <w:pPr>
        <w:pStyle w:val="ListParagraph"/>
        <w:numPr>
          <w:ilvl w:val="0"/>
          <w:numId w:val="40"/>
        </w:numPr>
        <w:ind w:firstLineChars="0"/>
        <w:rPr>
          <w:lang w:val="en-US" w:eastAsia="zh-CN"/>
        </w:rPr>
      </w:pPr>
      <w:r w:rsidRPr="00067B25">
        <w:rPr>
          <w:lang w:val="en-US" w:eastAsia="zh-CN"/>
        </w:rPr>
        <w:t xml:space="preserve">Proposal 2 (Nokia): </w:t>
      </w:r>
      <w:r w:rsidR="00853DE0">
        <w:rPr>
          <w:lang w:val="en-US" w:eastAsia="zh-CN"/>
        </w:rPr>
        <w:t>For NB-IoT, d</w:t>
      </w:r>
      <w:r w:rsidRPr="00067B25">
        <w:rPr>
          <w:lang w:val="en-US" w:eastAsia="zh-CN"/>
        </w:rPr>
        <w:t>o not introduce the test case where t-</w:t>
      </w:r>
      <w:proofErr w:type="spellStart"/>
      <w:r w:rsidRPr="00067B25">
        <w:rPr>
          <w:lang w:val="en-US" w:eastAsia="zh-CN"/>
        </w:rPr>
        <w:t>serviceStart</w:t>
      </w:r>
      <w:proofErr w:type="spellEnd"/>
      <w:r w:rsidRPr="00067B25">
        <w:rPr>
          <w:lang w:val="en-US" w:eastAsia="zh-CN"/>
        </w:rPr>
        <w:t xml:space="preserve"> is configured.</w:t>
      </w:r>
    </w:p>
    <w:p w14:paraId="493372AB" w14:textId="77777777" w:rsidR="00DC7974" w:rsidRDefault="00DC7974" w:rsidP="00DC7974">
      <w:pPr>
        <w:spacing w:after="0"/>
        <w:rPr>
          <w:rFonts w:eastAsia="MS Mincho"/>
          <w:bCs/>
          <w:lang w:eastAsia="zh-CN"/>
        </w:rPr>
      </w:pPr>
      <w:r>
        <w:rPr>
          <w:color w:val="0070C0"/>
          <w:szCs w:val="24"/>
          <w:lang w:eastAsia="zh-CN"/>
        </w:rPr>
        <w:t xml:space="preserve">Recommended WF: </w:t>
      </w:r>
      <w:r>
        <w:rPr>
          <w:rFonts w:eastAsia="MS Mincho"/>
          <w:bCs/>
          <w:lang w:eastAsia="zh-CN"/>
        </w:rPr>
        <w:t>Discuss the proposal.</w:t>
      </w:r>
    </w:p>
    <w:p w14:paraId="5D631FC7" w14:textId="77777777" w:rsidR="00DC7974" w:rsidRPr="00DC7974" w:rsidRDefault="00DC7974" w:rsidP="00DD626B">
      <w:pPr>
        <w:rPr>
          <w:lang w:eastAsia="zh-CN"/>
        </w:rPr>
      </w:pPr>
    </w:p>
    <w:p w14:paraId="1BF2C255" w14:textId="77777777" w:rsidR="00DC7974" w:rsidRPr="00DD626B" w:rsidRDefault="00DC7974" w:rsidP="00DD626B">
      <w:pPr>
        <w:rPr>
          <w:lang w:val="sv-SE" w:eastAsia="zh-CN"/>
        </w:rPr>
      </w:pPr>
    </w:p>
    <w:p w14:paraId="4C6F7DD2" w14:textId="249AD8FA" w:rsidR="00933BF0" w:rsidRDefault="00933BF0" w:rsidP="00F1104A">
      <w:pPr>
        <w:pStyle w:val="Heading4"/>
        <w:numPr>
          <w:ilvl w:val="0"/>
          <w:numId w:val="0"/>
        </w:numPr>
        <w:rPr>
          <w:lang w:val="en-US"/>
        </w:rPr>
      </w:pPr>
      <w:bookmarkStart w:id="28" w:name="OLE_LINK29"/>
      <w:bookmarkEnd w:id="14"/>
      <w:r w:rsidRPr="00933BF0">
        <w:rPr>
          <w:lang w:val="en-US"/>
        </w:rPr>
        <w:t>Issue 2-</w:t>
      </w:r>
      <w:r w:rsidR="004261A4">
        <w:rPr>
          <w:lang w:val="en-US"/>
        </w:rPr>
        <w:t>1</w:t>
      </w:r>
      <w:r w:rsidRPr="00933BF0">
        <w:rPr>
          <w:lang w:val="en-US"/>
        </w:rPr>
        <w:t xml:space="preserve">-4: For </w:t>
      </w:r>
      <w:proofErr w:type="spellStart"/>
      <w:r w:rsidRPr="00933BF0">
        <w:rPr>
          <w:lang w:val="en-US"/>
        </w:rPr>
        <w:t>eMTC</w:t>
      </w:r>
      <w:proofErr w:type="spellEnd"/>
      <w:r w:rsidRPr="00933BF0">
        <w:rPr>
          <w:lang w:val="en-US"/>
        </w:rPr>
        <w:t>, test case with GNSS gap</w:t>
      </w:r>
    </w:p>
    <w:bookmarkEnd w:id="28"/>
    <w:p w14:paraId="7D325988" w14:textId="4FC24811" w:rsidR="00E14E97" w:rsidRPr="00E14E97" w:rsidRDefault="00E14E97" w:rsidP="00F1104A">
      <w:pPr>
        <w:spacing w:after="120" w:line="252" w:lineRule="auto"/>
        <w:rPr>
          <w:rFonts w:eastAsia="Yu Mincho"/>
          <w:highlight w:val="green"/>
          <w:lang w:eastAsia="ja-JP"/>
        </w:rPr>
      </w:pPr>
      <w:r>
        <w:rPr>
          <w:color w:val="0070C0"/>
          <w:szCs w:val="24"/>
          <w:lang w:eastAsia="zh-CN"/>
        </w:rPr>
        <w:t>Background</w:t>
      </w:r>
      <w:r>
        <w:rPr>
          <w:color w:val="0070C0"/>
          <w:szCs w:val="24"/>
          <w:lang w:eastAsia="zh-CN"/>
        </w:rPr>
        <w:t>:</w:t>
      </w:r>
      <w:r>
        <w:rPr>
          <w:color w:val="0070C0"/>
          <w:szCs w:val="24"/>
          <w:lang w:eastAsia="zh-CN"/>
        </w:rPr>
        <w:t xml:space="preserve"> In WF in RAN4#110, </w:t>
      </w:r>
      <w:r w:rsidRPr="00E14E97">
        <w:rPr>
          <w:color w:val="0070C0"/>
          <w:szCs w:val="24"/>
          <w:lang w:eastAsia="zh-CN"/>
        </w:rPr>
        <w:t>R4-2403296</w:t>
      </w:r>
    </w:p>
    <w:p w14:paraId="1F7E583C" w14:textId="77777777" w:rsidR="00E14E97" w:rsidRPr="00E14E97" w:rsidRDefault="00E14E97" w:rsidP="00E14E97">
      <w:pPr>
        <w:pStyle w:val="ListParagraph"/>
        <w:numPr>
          <w:ilvl w:val="0"/>
          <w:numId w:val="36"/>
        </w:numPr>
        <w:overflowPunct/>
        <w:autoSpaceDE/>
        <w:adjustRightInd/>
        <w:spacing w:line="256" w:lineRule="auto"/>
        <w:ind w:firstLineChars="0"/>
        <w:contextualSpacing/>
        <w:jc w:val="both"/>
        <w:textAlignment w:val="auto"/>
        <w:rPr>
          <w:bCs/>
          <w:i/>
          <w:iCs/>
          <w:color w:val="2E74B5" w:themeColor="accent5" w:themeShade="BF"/>
          <w:lang w:val="en-US"/>
        </w:rPr>
      </w:pPr>
      <w:bookmarkStart w:id="29" w:name="_Hlk163226332"/>
      <w:r w:rsidRPr="00E14E97">
        <w:rPr>
          <w:bCs/>
          <w:i/>
          <w:iCs/>
          <w:color w:val="2E74B5" w:themeColor="accent5" w:themeShade="BF"/>
        </w:rPr>
        <w:lastRenderedPageBreak/>
        <w:t xml:space="preserve">FFS RAN4 to introduce tests as follows for verify the GNSS measurement when the GNSS gaps overlaps with the mobility measurement gaps for </w:t>
      </w:r>
      <w:proofErr w:type="spellStart"/>
      <w:r w:rsidRPr="00E14E97">
        <w:rPr>
          <w:bCs/>
          <w:i/>
          <w:iCs/>
          <w:color w:val="2E74B5" w:themeColor="accent5" w:themeShade="BF"/>
        </w:rPr>
        <w:t>eMTC</w:t>
      </w:r>
      <w:proofErr w:type="spellEnd"/>
      <w:r w:rsidRPr="00E14E97">
        <w:rPr>
          <w:bCs/>
          <w:i/>
          <w:iCs/>
          <w:color w:val="2E74B5" w:themeColor="accent5" w:themeShade="BF"/>
        </w:rPr>
        <w:t>, considering selecting a short GNSS gap length to make test practical:</w:t>
      </w:r>
    </w:p>
    <w:p w14:paraId="4D0BCA17" w14:textId="77777777" w:rsidR="00E14E97" w:rsidRPr="00E14E97" w:rsidRDefault="00E14E97" w:rsidP="00E14E97">
      <w:pPr>
        <w:pStyle w:val="ListParagraph"/>
        <w:numPr>
          <w:ilvl w:val="1"/>
          <w:numId w:val="36"/>
        </w:numPr>
        <w:overflowPunct/>
        <w:autoSpaceDE/>
        <w:adjustRightInd/>
        <w:spacing w:after="160" w:line="252" w:lineRule="auto"/>
        <w:ind w:firstLineChars="0"/>
        <w:contextualSpacing/>
        <w:textAlignment w:val="auto"/>
        <w:rPr>
          <w:rFonts w:cs="Arial"/>
          <w:i/>
          <w:iCs/>
          <w:color w:val="2E74B5" w:themeColor="accent5" w:themeShade="BF"/>
          <w:lang w:val="x-none"/>
        </w:rPr>
      </w:pPr>
      <w:r w:rsidRPr="00E14E97">
        <w:rPr>
          <w:rFonts w:cs="Arial"/>
          <w:i/>
          <w:iCs/>
          <w:color w:val="2E74B5" w:themeColor="accent5" w:themeShade="BF"/>
        </w:rPr>
        <w:t xml:space="preserve">Subtest 1: gaps are colliding and GNSS measurements are </w:t>
      </w:r>
      <w:proofErr w:type="gramStart"/>
      <w:r w:rsidRPr="00E14E97">
        <w:rPr>
          <w:rFonts w:cs="Arial"/>
          <w:i/>
          <w:iCs/>
          <w:color w:val="2E74B5" w:themeColor="accent5" w:themeShade="BF"/>
        </w:rPr>
        <w:t>performed</w:t>
      </w:r>
      <w:proofErr w:type="gramEnd"/>
      <w:r w:rsidRPr="00E14E97">
        <w:rPr>
          <w:rFonts w:cs="Arial"/>
          <w:i/>
          <w:iCs/>
          <w:color w:val="2E74B5" w:themeColor="accent5" w:themeShade="BF"/>
        </w:rPr>
        <w:t xml:space="preserve"> and neighbour cell measurements are not performed. </w:t>
      </w:r>
    </w:p>
    <w:p w14:paraId="4A37CCCC" w14:textId="2EAA3C58" w:rsidR="00E14E97" w:rsidRPr="00AF5878" w:rsidRDefault="00E14E97" w:rsidP="00AF5878">
      <w:pPr>
        <w:pStyle w:val="ListParagraph"/>
        <w:numPr>
          <w:ilvl w:val="1"/>
          <w:numId w:val="36"/>
        </w:numPr>
        <w:overflowPunct/>
        <w:autoSpaceDE/>
        <w:adjustRightInd/>
        <w:spacing w:after="160" w:line="252" w:lineRule="auto"/>
        <w:ind w:firstLineChars="0"/>
        <w:contextualSpacing/>
        <w:textAlignment w:val="auto"/>
        <w:rPr>
          <w:rFonts w:cs="Arial"/>
          <w:i/>
          <w:iCs/>
          <w:color w:val="2E74B5" w:themeColor="accent5" w:themeShade="BF"/>
          <w:lang w:val="en-US"/>
        </w:rPr>
      </w:pPr>
      <w:r w:rsidRPr="00E14E97">
        <w:rPr>
          <w:rFonts w:cs="Arial"/>
          <w:i/>
          <w:iCs/>
          <w:color w:val="2E74B5" w:themeColor="accent5" w:themeShade="BF"/>
        </w:rPr>
        <w:t xml:space="preserve">Subtest 2: GNSS measurement is </w:t>
      </w:r>
      <w:proofErr w:type="gramStart"/>
      <w:r w:rsidRPr="00E14E97">
        <w:rPr>
          <w:rFonts w:cs="Arial"/>
          <w:i/>
          <w:iCs/>
          <w:color w:val="2E74B5" w:themeColor="accent5" w:themeShade="BF"/>
        </w:rPr>
        <w:t>completed</w:t>
      </w:r>
      <w:proofErr w:type="gramEnd"/>
      <w:r w:rsidRPr="00E14E97">
        <w:rPr>
          <w:rFonts w:cs="Arial"/>
          <w:i/>
          <w:iCs/>
          <w:color w:val="2E74B5" w:themeColor="accent5" w:themeShade="BF"/>
        </w:rPr>
        <w:t xml:space="preserve"> and UE performs neighbour cell measurements. </w:t>
      </w:r>
      <w:bookmarkEnd w:id="29"/>
    </w:p>
    <w:p w14:paraId="12FB961D" w14:textId="0FA1B8B6" w:rsidR="00F1104A" w:rsidRPr="00F7787C" w:rsidRDefault="00F1104A" w:rsidP="00F1104A">
      <w:pPr>
        <w:spacing w:after="120" w:line="252" w:lineRule="auto"/>
        <w:rPr>
          <w:rFonts w:eastAsia="Yu Mincho"/>
          <w:highlight w:val="green"/>
          <w:lang w:eastAsia="ja-JP"/>
        </w:rPr>
      </w:pPr>
      <w:bookmarkStart w:id="30" w:name="OLE_LINK4"/>
      <w:bookmarkStart w:id="31" w:name="OLE_LINK38"/>
      <w:r w:rsidRPr="00F7787C">
        <w:rPr>
          <w:color w:val="0070C0"/>
          <w:szCs w:val="24"/>
          <w:lang w:eastAsia="zh-CN"/>
        </w:rPr>
        <w:t>Proposals</w:t>
      </w:r>
      <w:r>
        <w:rPr>
          <w:color w:val="0070C0"/>
          <w:szCs w:val="24"/>
          <w:lang w:eastAsia="zh-CN"/>
        </w:rPr>
        <w:t>:</w:t>
      </w:r>
    </w:p>
    <w:bookmarkEnd w:id="30"/>
    <w:p w14:paraId="4AA0224A" w14:textId="1179CF49" w:rsidR="005779D6" w:rsidRPr="00E14E97" w:rsidRDefault="00F1104A" w:rsidP="00E14E97">
      <w:pPr>
        <w:pStyle w:val="ListParagraph"/>
        <w:numPr>
          <w:ilvl w:val="0"/>
          <w:numId w:val="6"/>
        </w:numPr>
        <w:overflowPunct/>
        <w:autoSpaceDE/>
        <w:autoSpaceDN/>
        <w:adjustRightInd/>
        <w:ind w:firstLineChars="0"/>
        <w:jc w:val="both"/>
        <w:textAlignment w:val="auto"/>
        <w:rPr>
          <w:rFonts w:cs="Arial"/>
        </w:rPr>
      </w:pPr>
      <w:r w:rsidRPr="00771966">
        <w:rPr>
          <w:bCs/>
        </w:rPr>
        <w:t>Proposal 1</w:t>
      </w:r>
      <w:r w:rsidR="005779D6">
        <w:rPr>
          <w:bCs/>
        </w:rPr>
        <w:t xml:space="preserve"> (</w:t>
      </w:r>
      <w:r w:rsidR="00E14E97" w:rsidRPr="00E14E97">
        <w:rPr>
          <w:rFonts w:hint="eastAsia"/>
          <w:bCs/>
        </w:rPr>
        <w:t>N</w:t>
      </w:r>
      <w:r w:rsidR="00E14E97" w:rsidRPr="00E14E97">
        <w:rPr>
          <w:bCs/>
        </w:rPr>
        <w:t>okia</w:t>
      </w:r>
      <w:r w:rsidR="005779D6">
        <w:rPr>
          <w:bCs/>
        </w:rPr>
        <w:t>)</w:t>
      </w:r>
      <w:r w:rsidRPr="00771966">
        <w:rPr>
          <w:bCs/>
        </w:rPr>
        <w:t xml:space="preserve">: </w:t>
      </w:r>
      <w:bookmarkEnd w:id="31"/>
      <w:r w:rsidR="00E14E97" w:rsidRPr="00E14E97">
        <w:rPr>
          <w:bCs/>
        </w:rPr>
        <w:t xml:space="preserve">Do not </w:t>
      </w:r>
      <w:bookmarkStart w:id="32" w:name="OLE_LINK9"/>
      <w:r w:rsidR="00E14E97" w:rsidRPr="00E14E97">
        <w:rPr>
          <w:bCs/>
        </w:rPr>
        <w:t xml:space="preserve">introduce GNSS-MG test cases </w:t>
      </w:r>
      <w:bookmarkEnd w:id="32"/>
      <w:r w:rsidR="00E14E97" w:rsidRPr="00E14E97">
        <w:rPr>
          <w:bCs/>
        </w:rPr>
        <w:t xml:space="preserve">unless needed to verify a measurable </w:t>
      </w:r>
      <w:bookmarkStart w:id="33" w:name="OLE_LINK10"/>
      <w:r w:rsidR="00E14E97" w:rsidRPr="00E14E97">
        <w:rPr>
          <w:bCs/>
        </w:rPr>
        <w:t>UE behaviour</w:t>
      </w:r>
      <w:bookmarkEnd w:id="33"/>
      <w:r w:rsidR="00E14E97" w:rsidRPr="00E14E97">
        <w:rPr>
          <w:bCs/>
        </w:rPr>
        <w:t>.</w:t>
      </w:r>
    </w:p>
    <w:p w14:paraId="0911D174" w14:textId="0A80904B" w:rsidR="00E14E97" w:rsidRPr="00E14E97" w:rsidRDefault="00E14E97" w:rsidP="00E14E97">
      <w:pPr>
        <w:pStyle w:val="ListParagraph"/>
        <w:numPr>
          <w:ilvl w:val="0"/>
          <w:numId w:val="6"/>
        </w:numPr>
        <w:overflowPunct/>
        <w:autoSpaceDE/>
        <w:autoSpaceDN/>
        <w:adjustRightInd/>
        <w:ind w:firstLineChars="0"/>
        <w:jc w:val="both"/>
        <w:textAlignment w:val="auto"/>
        <w:rPr>
          <w:rFonts w:cs="Arial"/>
        </w:rPr>
      </w:pPr>
      <w:r>
        <w:rPr>
          <w:bCs/>
        </w:rPr>
        <w:t xml:space="preserve">Proposal 2 (CMCC): </w:t>
      </w:r>
      <w:r w:rsidRPr="00E14E97">
        <w:rPr>
          <w:bCs/>
        </w:rPr>
        <w:t xml:space="preserve">Introduce such test case to verify the GNSS measurement and UE </w:t>
      </w:r>
      <w:proofErr w:type="spellStart"/>
      <w:r w:rsidRPr="00E14E97">
        <w:rPr>
          <w:bCs/>
        </w:rPr>
        <w:t>behavior</w:t>
      </w:r>
      <w:proofErr w:type="spellEnd"/>
      <w:r w:rsidRPr="00E14E97">
        <w:rPr>
          <w:bCs/>
        </w:rPr>
        <w:t xml:space="preserve"> when GNSS gap and measurement gap overlapping, </w:t>
      </w:r>
      <w:proofErr w:type="gramStart"/>
      <w:r w:rsidRPr="00E14E97">
        <w:rPr>
          <w:bCs/>
        </w:rPr>
        <w:t>as long as</w:t>
      </w:r>
      <w:proofErr w:type="gramEnd"/>
      <w:r w:rsidRPr="00E14E97">
        <w:rPr>
          <w:bCs/>
        </w:rPr>
        <w:t xml:space="preserve"> RAN4 confirm that GNSS measurement can be supported by TE.</w:t>
      </w:r>
    </w:p>
    <w:p w14:paraId="4095287A" w14:textId="4BEC1B53" w:rsidR="00E14E97" w:rsidRPr="00E14E97" w:rsidRDefault="00E14E97" w:rsidP="00E14E97">
      <w:pPr>
        <w:pStyle w:val="ListParagraph"/>
        <w:numPr>
          <w:ilvl w:val="0"/>
          <w:numId w:val="6"/>
        </w:numPr>
        <w:overflowPunct/>
        <w:autoSpaceDE/>
        <w:autoSpaceDN/>
        <w:adjustRightInd/>
        <w:ind w:firstLineChars="0"/>
        <w:jc w:val="both"/>
        <w:textAlignment w:val="auto"/>
        <w:rPr>
          <w:rFonts w:cs="Arial"/>
          <w:bCs/>
        </w:rPr>
      </w:pPr>
      <w:r w:rsidRPr="00E14E97">
        <w:rPr>
          <w:bCs/>
        </w:rPr>
        <w:t xml:space="preserve">Proposal 3 (Huawei): </w:t>
      </w:r>
      <w:r w:rsidRPr="00E14E97">
        <w:rPr>
          <w:bCs/>
          <w:lang w:eastAsia="zh-CN"/>
        </w:rPr>
        <w:t>For GNSS re-acquisition, if the performance of measurement after early termination is to be verified, following test steps can be considered:</w:t>
      </w:r>
    </w:p>
    <w:p w14:paraId="353EB626" w14:textId="77777777" w:rsidR="00E14E97" w:rsidRPr="00E14E97" w:rsidRDefault="00E14E97" w:rsidP="00E14E97">
      <w:pPr>
        <w:pStyle w:val="ListParagraph"/>
        <w:numPr>
          <w:ilvl w:val="1"/>
          <w:numId w:val="6"/>
        </w:numPr>
        <w:overflowPunct/>
        <w:autoSpaceDE/>
        <w:autoSpaceDN/>
        <w:adjustRightInd/>
        <w:spacing w:after="180"/>
        <w:ind w:firstLineChars="0"/>
        <w:jc w:val="both"/>
        <w:textAlignment w:val="auto"/>
        <w:rPr>
          <w:bCs/>
          <w:iCs/>
          <w:snapToGrid w:val="0"/>
        </w:rPr>
      </w:pPr>
      <w:r w:rsidRPr="00E14E97">
        <w:rPr>
          <w:bCs/>
          <w:lang w:eastAsia="zh-CN"/>
        </w:rPr>
        <w:t xml:space="preserve">NW trigger GNSS measurement gap from T1. The configured GNSS gap length is longer than UE reported </w:t>
      </w:r>
      <w:r w:rsidRPr="00E14E97">
        <w:rPr>
          <w:bCs/>
          <w:i/>
          <w:iCs/>
          <w:snapToGrid w:val="0"/>
        </w:rPr>
        <w:t>GNSS-</w:t>
      </w:r>
      <w:proofErr w:type="spellStart"/>
      <w:r w:rsidRPr="00E14E97">
        <w:rPr>
          <w:bCs/>
          <w:i/>
          <w:iCs/>
          <w:snapToGrid w:val="0"/>
        </w:rPr>
        <w:t>PositionFixDuration</w:t>
      </w:r>
      <w:proofErr w:type="spellEnd"/>
      <w:r w:rsidRPr="00E14E97">
        <w:rPr>
          <w:bCs/>
          <w:iCs/>
          <w:snapToGrid w:val="0"/>
        </w:rPr>
        <w:t>.</w:t>
      </w:r>
    </w:p>
    <w:p w14:paraId="41DEAF57" w14:textId="77777777" w:rsidR="00E14E97" w:rsidRPr="00E14E97" w:rsidRDefault="00E14E97" w:rsidP="00E14E97">
      <w:pPr>
        <w:pStyle w:val="ListParagraph"/>
        <w:numPr>
          <w:ilvl w:val="1"/>
          <w:numId w:val="6"/>
        </w:numPr>
        <w:overflowPunct/>
        <w:autoSpaceDE/>
        <w:autoSpaceDN/>
        <w:adjustRightInd/>
        <w:spacing w:after="180"/>
        <w:ind w:firstLineChars="0"/>
        <w:jc w:val="both"/>
        <w:textAlignment w:val="auto"/>
        <w:rPr>
          <w:bCs/>
          <w:lang w:eastAsia="zh-CN"/>
        </w:rPr>
      </w:pPr>
      <w:r w:rsidRPr="00E14E97">
        <w:rPr>
          <w:bCs/>
          <w:lang w:eastAsia="zh-CN"/>
        </w:rPr>
        <w:t>T2 starts when UE has performed RACH procedure after GNSS fix. The target neighbour cell is turned on at T2.</w:t>
      </w:r>
    </w:p>
    <w:p w14:paraId="34B3500A" w14:textId="18DD2BDE" w:rsidR="00E14E97" w:rsidRPr="00DC7974" w:rsidRDefault="00E14E97" w:rsidP="00DC7974">
      <w:pPr>
        <w:pStyle w:val="ListParagraph"/>
        <w:numPr>
          <w:ilvl w:val="1"/>
          <w:numId w:val="6"/>
        </w:numPr>
        <w:overflowPunct/>
        <w:autoSpaceDE/>
        <w:autoSpaceDN/>
        <w:adjustRightInd/>
        <w:spacing w:after="180"/>
        <w:ind w:firstLineChars="0"/>
        <w:jc w:val="both"/>
        <w:textAlignment w:val="auto"/>
        <w:rPr>
          <w:bCs/>
          <w:lang w:eastAsia="zh-CN"/>
        </w:rPr>
      </w:pPr>
      <w:r w:rsidRPr="00E14E97">
        <w:rPr>
          <w:bCs/>
          <w:lang w:eastAsia="zh-CN"/>
        </w:rPr>
        <w:t xml:space="preserve">UE shall be able to report measurement report with delay less than </w:t>
      </w:r>
      <w:proofErr w:type="spellStart"/>
      <w:r w:rsidRPr="00E14E97">
        <w:rPr>
          <w:bCs/>
          <w:lang w:eastAsia="zh-CN"/>
        </w:rPr>
        <w:t>T</w:t>
      </w:r>
      <w:r w:rsidRPr="00E14E97">
        <w:rPr>
          <w:bCs/>
          <w:vertAlign w:val="subscript"/>
          <w:lang w:eastAsia="zh-CN"/>
        </w:rPr>
        <w:t>identify</w:t>
      </w:r>
      <w:proofErr w:type="spellEnd"/>
      <w:r w:rsidRPr="00E14E97">
        <w:rPr>
          <w:bCs/>
          <w:lang w:eastAsia="zh-CN"/>
        </w:rPr>
        <w:t xml:space="preserve"> from T2.</w:t>
      </w:r>
    </w:p>
    <w:p w14:paraId="722B0B5D" w14:textId="6C8A1BE6" w:rsidR="00F1104A" w:rsidRPr="00FB7CE2" w:rsidRDefault="00F1104A" w:rsidP="00FB7CE2">
      <w:pPr>
        <w:spacing w:after="0"/>
        <w:rPr>
          <w:rFonts w:eastAsia="新細明體" w:cstheme="minorBidi"/>
          <w:bCs/>
          <w:iCs/>
          <w:szCs w:val="18"/>
          <w:lang w:val="en-US"/>
        </w:rPr>
      </w:pPr>
      <w:bookmarkStart w:id="34" w:name="OLE_LINK40"/>
      <w:r w:rsidRPr="00AB7A68">
        <w:rPr>
          <w:color w:val="0070C0"/>
          <w:szCs w:val="24"/>
          <w:lang w:eastAsia="zh-CN"/>
        </w:rPr>
        <w:t>Recommended WF:</w:t>
      </w:r>
      <w:r>
        <w:rPr>
          <w:color w:val="0070C0"/>
          <w:szCs w:val="24"/>
          <w:lang w:eastAsia="zh-CN"/>
        </w:rPr>
        <w:t xml:space="preserve"> </w:t>
      </w:r>
      <w:r w:rsidR="005779D6" w:rsidRPr="00DD626B">
        <w:rPr>
          <w:rFonts w:eastAsia="MS Mincho"/>
          <w:bCs/>
          <w:lang w:eastAsia="zh-CN"/>
        </w:rPr>
        <w:t>Discuss</w:t>
      </w:r>
      <w:r w:rsidRPr="00DD626B">
        <w:rPr>
          <w:rFonts w:eastAsia="MS Mincho"/>
          <w:bCs/>
          <w:lang w:eastAsia="zh-CN"/>
        </w:rPr>
        <w:t xml:space="preserve"> </w:t>
      </w:r>
      <w:r w:rsidR="00E14E97" w:rsidRPr="00DD626B">
        <w:rPr>
          <w:rFonts w:eastAsia="MS Mincho"/>
          <w:bCs/>
          <w:lang w:eastAsia="zh-CN"/>
        </w:rPr>
        <w:t xml:space="preserve">whether to </w:t>
      </w:r>
      <w:r w:rsidR="00E14E97" w:rsidRPr="00DD626B">
        <w:rPr>
          <w:rFonts w:eastAsia="MS Mincho"/>
          <w:bCs/>
          <w:lang w:eastAsia="zh-CN"/>
        </w:rPr>
        <w:t>introduce GNSS-MG test cases</w:t>
      </w:r>
      <w:r w:rsidR="00FB7CE2" w:rsidRPr="00DD626B">
        <w:rPr>
          <w:rFonts w:eastAsia="MS Mincho"/>
          <w:bCs/>
          <w:lang w:eastAsia="zh-CN"/>
        </w:rPr>
        <w:t xml:space="preserve">. </w:t>
      </w:r>
    </w:p>
    <w:bookmarkEnd w:id="34"/>
    <w:p w14:paraId="233A044A" w14:textId="03C34C4D" w:rsidR="009C1DBC" w:rsidRDefault="009C1DBC" w:rsidP="00E135F4">
      <w:pPr>
        <w:spacing w:after="0"/>
        <w:rPr>
          <w:rFonts w:eastAsia="新細明體" w:cstheme="minorBidi"/>
          <w:bCs/>
          <w:iCs/>
          <w:szCs w:val="18"/>
          <w:lang w:val="en-US"/>
        </w:rPr>
      </w:pPr>
    </w:p>
    <w:p w14:paraId="7652C909" w14:textId="77E8A55C" w:rsidR="009C1DBC" w:rsidRDefault="009C1DBC" w:rsidP="00E135F4">
      <w:pPr>
        <w:spacing w:after="0"/>
        <w:rPr>
          <w:rFonts w:eastAsia="新細明體" w:cstheme="minorBidi"/>
          <w:bCs/>
          <w:iCs/>
          <w:szCs w:val="18"/>
          <w:lang w:val="en-US"/>
        </w:rPr>
      </w:pPr>
    </w:p>
    <w:p w14:paraId="331C9FBA" w14:textId="77777777" w:rsidR="00DC7974" w:rsidRDefault="00DC7974" w:rsidP="00E135F4">
      <w:pPr>
        <w:spacing w:after="0"/>
        <w:rPr>
          <w:rFonts w:eastAsia="新細明體" w:cstheme="minorBidi"/>
          <w:bCs/>
          <w:iCs/>
          <w:szCs w:val="18"/>
          <w:lang w:val="en-US"/>
        </w:rPr>
      </w:pPr>
    </w:p>
    <w:p w14:paraId="4B856CF5" w14:textId="25F22B46" w:rsidR="004261A4" w:rsidRDefault="004261A4" w:rsidP="004261A4">
      <w:pPr>
        <w:pStyle w:val="Heading3"/>
        <w:numPr>
          <w:ilvl w:val="0"/>
          <w:numId w:val="0"/>
        </w:numPr>
      </w:pPr>
      <w:bookmarkStart w:id="35" w:name="OLE_LINK78"/>
      <w:r>
        <w:t xml:space="preserve">Sub-Topic </w:t>
      </w:r>
      <w:r>
        <w:rPr>
          <w:rFonts w:eastAsia="新細明體"/>
          <w:lang w:eastAsia="zh-TW"/>
        </w:rPr>
        <w:t>2-</w:t>
      </w:r>
      <w:r>
        <w:t>2</w:t>
      </w:r>
      <w:r>
        <w:t>: Test set-up</w:t>
      </w:r>
    </w:p>
    <w:p w14:paraId="30E9FF50" w14:textId="58127E73" w:rsidR="004261A4" w:rsidRDefault="004261A4" w:rsidP="004261A4">
      <w:pPr>
        <w:pStyle w:val="Heading4"/>
        <w:numPr>
          <w:ilvl w:val="0"/>
          <w:numId w:val="0"/>
        </w:numPr>
        <w:rPr>
          <w:lang w:val="en-US"/>
        </w:rPr>
      </w:pPr>
      <w:bookmarkStart w:id="36" w:name="OLE_LINK50"/>
      <w:bookmarkEnd w:id="35"/>
      <w:r>
        <w:rPr>
          <w:lang w:val="en-US"/>
        </w:rPr>
        <w:t>Issue 2-</w:t>
      </w:r>
      <w:r>
        <w:rPr>
          <w:lang w:val="en-US"/>
        </w:rPr>
        <w:t>2</w:t>
      </w:r>
      <w:r>
        <w:rPr>
          <w:lang w:val="en-US"/>
        </w:rPr>
        <w:t>-</w:t>
      </w:r>
      <w:r>
        <w:rPr>
          <w:lang w:val="en-US"/>
        </w:rPr>
        <w:t>1</w:t>
      </w:r>
      <w:r>
        <w:rPr>
          <w:lang w:val="en-US"/>
        </w:rPr>
        <w:t xml:space="preserve"> Test configuration on </w:t>
      </w:r>
      <w:bookmarkStart w:id="37" w:name="OLE_LINK23"/>
      <w:r>
        <w:rPr>
          <w:lang w:val="en-US"/>
        </w:rPr>
        <w:t>Quasi-</w:t>
      </w:r>
      <w:bookmarkStart w:id="38" w:name="OLE_LINK21"/>
      <w:r>
        <w:rPr>
          <w:lang w:val="en-US"/>
        </w:rPr>
        <w:t xml:space="preserve">Earth-Fixed </w:t>
      </w:r>
      <w:bookmarkEnd w:id="38"/>
      <w:r>
        <w:rPr>
          <w:lang w:val="en-US"/>
        </w:rPr>
        <w:t xml:space="preserve">cell </w:t>
      </w:r>
      <w:bookmarkEnd w:id="37"/>
      <w:r>
        <w:rPr>
          <w:lang w:val="en-US"/>
        </w:rPr>
        <w:t>or Earth-Moving cell</w:t>
      </w:r>
    </w:p>
    <w:bookmarkEnd w:id="36"/>
    <w:p w14:paraId="1BF46B11" w14:textId="77777777" w:rsidR="004261A4" w:rsidRDefault="004261A4" w:rsidP="004261A4">
      <w:pPr>
        <w:spacing w:after="120" w:line="252" w:lineRule="auto"/>
        <w:rPr>
          <w:rFonts w:eastAsia="Yu Mincho"/>
          <w:highlight w:val="green"/>
          <w:lang w:eastAsia="ja-JP"/>
        </w:rPr>
      </w:pPr>
      <w:r>
        <w:rPr>
          <w:color w:val="0070C0"/>
          <w:szCs w:val="24"/>
          <w:lang w:eastAsia="zh-CN"/>
        </w:rPr>
        <w:t>Proposals:</w:t>
      </w:r>
    </w:p>
    <w:p w14:paraId="0ABC3E33" w14:textId="77777777" w:rsidR="004261A4" w:rsidRDefault="004261A4" w:rsidP="004261A4">
      <w:pPr>
        <w:pStyle w:val="ListParagraph"/>
        <w:numPr>
          <w:ilvl w:val="0"/>
          <w:numId w:val="43"/>
        </w:numPr>
        <w:ind w:firstLineChars="0"/>
        <w:jc w:val="both"/>
        <w:textAlignment w:val="auto"/>
        <w:rPr>
          <w:rFonts w:eastAsia="新細明體" w:cstheme="minorBidi"/>
          <w:bCs/>
          <w:iCs/>
          <w:szCs w:val="18"/>
          <w:lang w:val="en-US"/>
        </w:rPr>
      </w:pPr>
      <w:bookmarkStart w:id="39" w:name="OLE_LINK24"/>
      <w:r>
        <w:rPr>
          <w:bCs/>
        </w:rPr>
        <w:t xml:space="preserve">Proposal 1 (CMCC): </w:t>
      </w:r>
      <w:bookmarkEnd w:id="39"/>
      <w:r>
        <w:t>For NB-IoT/</w:t>
      </w:r>
      <w:proofErr w:type="spellStart"/>
      <w:r>
        <w:t>eMTC</w:t>
      </w:r>
      <w:proofErr w:type="spellEnd"/>
      <w:r>
        <w:t>, introduce time-based and location-based measurement triggering test cases for RRC Idle and RRC connected modes in Earth Fixed cell scenarios.</w:t>
      </w:r>
    </w:p>
    <w:p w14:paraId="72AAE7E4" w14:textId="77777777" w:rsidR="004261A4" w:rsidRDefault="004261A4" w:rsidP="004261A4">
      <w:pPr>
        <w:pStyle w:val="ListParagraph"/>
        <w:numPr>
          <w:ilvl w:val="0"/>
          <w:numId w:val="43"/>
        </w:numPr>
        <w:ind w:firstLineChars="0"/>
        <w:jc w:val="both"/>
        <w:textAlignment w:val="auto"/>
        <w:rPr>
          <w:rFonts w:eastAsia="新細明體" w:cstheme="minorBidi"/>
          <w:bCs/>
          <w:iCs/>
          <w:szCs w:val="18"/>
          <w:lang w:val="en-US"/>
        </w:rPr>
      </w:pPr>
      <w:bookmarkStart w:id="40" w:name="OLE_LINK25"/>
      <w:r>
        <w:rPr>
          <w:bCs/>
        </w:rPr>
        <w:t xml:space="preserve">Proposal 2a (CMCC): </w:t>
      </w:r>
      <w:bookmarkEnd w:id="40"/>
      <w:r>
        <w:rPr>
          <w:rFonts w:eastAsia="新細明體" w:cstheme="minorBidi"/>
          <w:bCs/>
          <w:iCs/>
          <w:szCs w:val="18"/>
          <w:lang w:val="en-US"/>
        </w:rPr>
        <w:t>Further study the feasibility of emulating the test scenario of earth-moving cell.</w:t>
      </w:r>
    </w:p>
    <w:p w14:paraId="218F0CF7" w14:textId="77777777" w:rsidR="004261A4" w:rsidRDefault="004261A4" w:rsidP="004261A4">
      <w:pPr>
        <w:pStyle w:val="ListParagraph"/>
        <w:numPr>
          <w:ilvl w:val="0"/>
          <w:numId w:val="43"/>
        </w:numPr>
        <w:ind w:firstLineChars="0"/>
        <w:jc w:val="both"/>
        <w:textAlignment w:val="auto"/>
        <w:rPr>
          <w:rFonts w:eastAsia="新細明體" w:cstheme="minorBidi"/>
          <w:bCs/>
          <w:iCs/>
          <w:szCs w:val="18"/>
          <w:lang w:val="en-US"/>
        </w:rPr>
      </w:pPr>
      <w:r>
        <w:rPr>
          <w:bCs/>
        </w:rPr>
        <w:t>Proposal 2b (Huawei):</w:t>
      </w:r>
      <w:r>
        <w:t xml:space="preserve"> </w:t>
      </w:r>
      <w:r>
        <w:rPr>
          <w:bCs/>
        </w:rPr>
        <w:t xml:space="preserve">Further discuss whether to define test case for location-based measurement in earth moving cell </w:t>
      </w:r>
      <w:bookmarkStart w:id="41" w:name="OLE_LINK27"/>
      <w:r>
        <w:rPr>
          <w:bCs/>
        </w:rPr>
        <w:t>considering one constant ephemeris is used</w:t>
      </w:r>
      <w:bookmarkEnd w:id="41"/>
      <w:r>
        <w:rPr>
          <w:bCs/>
        </w:rPr>
        <w:t>.</w:t>
      </w:r>
    </w:p>
    <w:p w14:paraId="07F13261" w14:textId="77777777" w:rsidR="004261A4" w:rsidRDefault="004261A4" w:rsidP="004261A4">
      <w:pPr>
        <w:jc w:val="both"/>
        <w:rPr>
          <w:rFonts w:eastAsia="新細明體" w:cstheme="minorBidi"/>
          <w:bCs/>
          <w:iCs/>
          <w:szCs w:val="18"/>
          <w:lang w:val="en-US"/>
        </w:rPr>
      </w:pPr>
      <w:r>
        <w:rPr>
          <w:color w:val="0070C0"/>
          <w:szCs w:val="24"/>
          <w:lang w:eastAsia="zh-CN"/>
        </w:rPr>
        <w:t xml:space="preserve">Recommended WF: </w:t>
      </w:r>
    </w:p>
    <w:p w14:paraId="4B267420" w14:textId="77777777" w:rsidR="004261A4" w:rsidRDefault="004261A4" w:rsidP="004261A4">
      <w:pPr>
        <w:pStyle w:val="ListParagraph"/>
        <w:numPr>
          <w:ilvl w:val="0"/>
          <w:numId w:val="43"/>
        </w:numPr>
        <w:ind w:firstLineChars="0"/>
        <w:jc w:val="both"/>
        <w:textAlignment w:val="auto"/>
        <w:rPr>
          <w:rFonts w:eastAsia="新細明體" w:cstheme="minorBidi"/>
          <w:bCs/>
          <w:iCs/>
          <w:szCs w:val="18"/>
          <w:lang w:val="en-US"/>
        </w:rPr>
      </w:pPr>
      <w:r>
        <w:rPr>
          <w:rFonts w:eastAsia="新細明體" w:cstheme="minorBidi"/>
          <w:bCs/>
          <w:iCs/>
          <w:szCs w:val="18"/>
          <w:lang w:val="en-US"/>
        </w:rPr>
        <w:t>Define test case with Quasi-Earth-Fixed cell as the baseline</w:t>
      </w:r>
    </w:p>
    <w:p w14:paraId="1D41D501" w14:textId="77777777" w:rsidR="004261A4" w:rsidRDefault="004261A4" w:rsidP="004261A4">
      <w:pPr>
        <w:pStyle w:val="ListParagraph"/>
        <w:numPr>
          <w:ilvl w:val="0"/>
          <w:numId w:val="43"/>
        </w:numPr>
        <w:ind w:firstLineChars="0"/>
        <w:jc w:val="both"/>
        <w:textAlignment w:val="auto"/>
        <w:rPr>
          <w:rFonts w:eastAsia="新細明體" w:cstheme="minorBidi"/>
          <w:bCs/>
          <w:iCs/>
          <w:szCs w:val="18"/>
          <w:lang w:val="en-US"/>
        </w:rPr>
      </w:pPr>
      <w:r>
        <w:rPr>
          <w:rFonts w:eastAsia="新細明體" w:cstheme="minorBidi"/>
          <w:bCs/>
          <w:iCs/>
          <w:szCs w:val="18"/>
          <w:lang w:val="en-US"/>
        </w:rPr>
        <w:t>Further study the feasibility and whether to define test with earth-moving cell, considering one constant ephemeris is used.</w:t>
      </w:r>
    </w:p>
    <w:p w14:paraId="1B24D494" w14:textId="784285F7" w:rsidR="004261A4" w:rsidRDefault="004261A4" w:rsidP="00E135F4">
      <w:pPr>
        <w:spacing w:after="0"/>
        <w:rPr>
          <w:rFonts w:eastAsia="新細明體" w:cstheme="minorBidi"/>
          <w:bCs/>
          <w:iCs/>
          <w:szCs w:val="18"/>
          <w:lang w:val="en-US"/>
        </w:rPr>
      </w:pPr>
    </w:p>
    <w:p w14:paraId="47F023F9" w14:textId="3EC32B27" w:rsidR="004261A4" w:rsidRDefault="004261A4" w:rsidP="004261A4">
      <w:pPr>
        <w:pStyle w:val="Heading4"/>
        <w:numPr>
          <w:ilvl w:val="0"/>
          <w:numId w:val="0"/>
        </w:numPr>
        <w:rPr>
          <w:lang w:val="en-US"/>
        </w:rPr>
      </w:pPr>
      <w:bookmarkStart w:id="42" w:name="OLE_LINK20"/>
      <w:r>
        <w:rPr>
          <w:lang w:val="en-US"/>
        </w:rPr>
        <w:t>Issue 2-2-</w:t>
      </w:r>
      <w:r>
        <w:rPr>
          <w:lang w:val="en-US"/>
        </w:rPr>
        <w:t>2</w:t>
      </w:r>
      <w:r>
        <w:rPr>
          <w:lang w:val="en-US"/>
        </w:rPr>
        <w:t xml:space="preserve"> Test configuration with neighbor satellite</w:t>
      </w:r>
    </w:p>
    <w:p w14:paraId="62A0F4B3" w14:textId="77777777" w:rsidR="004261A4" w:rsidRDefault="004261A4" w:rsidP="004261A4">
      <w:pPr>
        <w:spacing w:after="120" w:line="252" w:lineRule="auto"/>
        <w:rPr>
          <w:rFonts w:eastAsia="Yu Mincho"/>
          <w:highlight w:val="green"/>
          <w:lang w:eastAsia="ja-JP"/>
        </w:rPr>
      </w:pPr>
      <w:r>
        <w:rPr>
          <w:color w:val="0070C0"/>
          <w:szCs w:val="24"/>
          <w:lang w:eastAsia="zh-CN"/>
        </w:rPr>
        <w:t>Proposals:</w:t>
      </w:r>
    </w:p>
    <w:p w14:paraId="53D870C9" w14:textId="77777777" w:rsidR="004261A4" w:rsidRDefault="004261A4" w:rsidP="004261A4">
      <w:pPr>
        <w:pStyle w:val="ListParagraph"/>
        <w:numPr>
          <w:ilvl w:val="0"/>
          <w:numId w:val="43"/>
        </w:numPr>
        <w:ind w:firstLineChars="0"/>
        <w:jc w:val="both"/>
        <w:textAlignment w:val="auto"/>
        <w:rPr>
          <w:rFonts w:eastAsia="新細明體" w:cstheme="minorBidi"/>
          <w:bCs/>
          <w:iCs/>
          <w:szCs w:val="18"/>
          <w:lang w:val="en-US"/>
        </w:rPr>
      </w:pPr>
      <w:r>
        <w:rPr>
          <w:bCs/>
        </w:rPr>
        <w:t xml:space="preserve">Proposal 1 (Nokia): </w:t>
      </w:r>
      <w:r>
        <w:t>For Idle and Connected mode mobility test cases, select half of the test cases to be tested with the neighbor cell associated to a different satellite.</w:t>
      </w:r>
    </w:p>
    <w:p w14:paraId="316BAF3B" w14:textId="77777777" w:rsidR="004261A4" w:rsidRDefault="004261A4" w:rsidP="004261A4">
      <w:pPr>
        <w:jc w:val="both"/>
        <w:rPr>
          <w:rFonts w:eastAsia="新細明體" w:cstheme="minorBidi"/>
          <w:bCs/>
          <w:iCs/>
          <w:szCs w:val="18"/>
          <w:lang w:val="en-US"/>
        </w:rPr>
      </w:pPr>
      <w:r>
        <w:rPr>
          <w:color w:val="0070C0"/>
          <w:szCs w:val="24"/>
          <w:lang w:eastAsia="zh-CN"/>
        </w:rPr>
        <w:t xml:space="preserve">Recommended WF: </w:t>
      </w:r>
      <w:r>
        <w:rPr>
          <w:rFonts w:eastAsia="新細明體" w:cstheme="minorBidi"/>
          <w:bCs/>
          <w:iCs/>
          <w:szCs w:val="18"/>
          <w:lang w:val="en-US"/>
        </w:rPr>
        <w:t>Discuss proposals.</w:t>
      </w:r>
      <w:bookmarkEnd w:id="42"/>
    </w:p>
    <w:p w14:paraId="2B1A46A0" w14:textId="77777777" w:rsidR="004261A4" w:rsidRDefault="004261A4" w:rsidP="00E135F4">
      <w:pPr>
        <w:spacing w:after="0"/>
        <w:rPr>
          <w:rFonts w:eastAsia="新細明體" w:cstheme="minorBidi"/>
          <w:bCs/>
          <w:iCs/>
          <w:szCs w:val="18"/>
          <w:lang w:val="en-US"/>
        </w:rPr>
      </w:pPr>
    </w:p>
    <w:p w14:paraId="552278D1" w14:textId="77777777" w:rsidR="004261A4" w:rsidRDefault="004261A4" w:rsidP="00E135F4">
      <w:pPr>
        <w:spacing w:after="0"/>
        <w:rPr>
          <w:rFonts w:eastAsia="新細明體" w:cstheme="minorBidi"/>
          <w:bCs/>
          <w:iCs/>
          <w:szCs w:val="18"/>
          <w:lang w:val="en-US"/>
        </w:rPr>
      </w:pPr>
    </w:p>
    <w:p w14:paraId="4E0F1230" w14:textId="2C3C8067" w:rsidR="009C1DBC" w:rsidRDefault="009C1DBC" w:rsidP="009C1DBC">
      <w:pPr>
        <w:pStyle w:val="Heading3"/>
        <w:numPr>
          <w:ilvl w:val="2"/>
          <w:numId w:val="24"/>
        </w:numPr>
      </w:pPr>
      <w:r>
        <w:t xml:space="preserve">RRM perf </w:t>
      </w:r>
      <w:r>
        <w:rPr>
          <w:rFonts w:eastAsia="新細明體"/>
          <w:lang w:eastAsia="zh-TW"/>
        </w:rPr>
        <w:t>part draft CRs</w:t>
      </w:r>
      <w:r>
        <w:t xml:space="preserve"> </w:t>
      </w:r>
    </w:p>
    <w:tbl>
      <w:tblPr>
        <w:tblStyle w:val="TableGrid"/>
        <w:tblW w:w="0" w:type="auto"/>
        <w:tblLook w:val="04A0" w:firstRow="1" w:lastRow="0" w:firstColumn="1" w:lastColumn="0" w:noHBand="0" w:noVBand="1"/>
      </w:tblPr>
      <w:tblGrid>
        <w:gridCol w:w="1115"/>
        <w:gridCol w:w="5684"/>
        <w:gridCol w:w="2552"/>
      </w:tblGrid>
      <w:tr w:rsidR="009C1DBC" w14:paraId="3A2B55EF" w14:textId="77777777" w:rsidTr="009C1DBC">
        <w:trPr>
          <w:trHeight w:val="468"/>
        </w:trPr>
        <w:tc>
          <w:tcPr>
            <w:tcW w:w="1115" w:type="dxa"/>
            <w:tcBorders>
              <w:top w:val="single" w:sz="4" w:space="0" w:color="auto"/>
              <w:left w:val="single" w:sz="4" w:space="0" w:color="auto"/>
              <w:bottom w:val="single" w:sz="4" w:space="0" w:color="auto"/>
              <w:right w:val="single" w:sz="4" w:space="0" w:color="auto"/>
            </w:tcBorders>
            <w:vAlign w:val="center"/>
            <w:hideMark/>
          </w:tcPr>
          <w:p w14:paraId="3339A40A" w14:textId="77777777" w:rsidR="009C1DBC" w:rsidRDefault="009C1DBC">
            <w:pPr>
              <w:spacing w:before="120" w:after="120"/>
              <w:jc w:val="center"/>
              <w:rPr>
                <w:b/>
                <w:bCs/>
              </w:rPr>
            </w:pPr>
            <w:r>
              <w:rPr>
                <w:b/>
                <w:bCs/>
              </w:rPr>
              <w:t>T-doc number</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556DCFD" w14:textId="77777777" w:rsidR="009C1DBC" w:rsidRDefault="009C1DBC">
            <w:pPr>
              <w:spacing w:before="120" w:after="120"/>
              <w:jc w:val="center"/>
              <w:rPr>
                <w:b/>
                <w:bCs/>
              </w:rPr>
            </w:pPr>
            <w:r>
              <w:rPr>
                <w:b/>
                <w:bCs/>
              </w:rPr>
              <w:t>Title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68A915" w14:textId="77777777" w:rsidR="009C1DBC" w:rsidRDefault="009C1DBC">
            <w:pPr>
              <w:spacing w:before="120" w:after="120"/>
              <w:jc w:val="center"/>
              <w:rPr>
                <w:b/>
                <w:bCs/>
              </w:rPr>
            </w:pPr>
            <w:r>
              <w:rPr>
                <w:b/>
                <w:bCs/>
              </w:rPr>
              <w:t>Source</w:t>
            </w:r>
          </w:p>
        </w:tc>
      </w:tr>
      <w:tr w:rsidR="004E5105" w14:paraId="184A6716" w14:textId="77777777" w:rsidTr="009C1DBC">
        <w:trPr>
          <w:trHeight w:val="468"/>
        </w:trPr>
        <w:tc>
          <w:tcPr>
            <w:tcW w:w="1115" w:type="dxa"/>
            <w:tcBorders>
              <w:top w:val="single" w:sz="4" w:space="0" w:color="auto"/>
              <w:left w:val="single" w:sz="4" w:space="0" w:color="auto"/>
              <w:bottom w:val="single" w:sz="4" w:space="0" w:color="auto"/>
              <w:right w:val="single" w:sz="4" w:space="0" w:color="auto"/>
            </w:tcBorders>
            <w:hideMark/>
          </w:tcPr>
          <w:p w14:paraId="2B8C7A5B" w14:textId="47E5045C" w:rsidR="004E5105" w:rsidRDefault="00000000" w:rsidP="004E5105">
            <w:pPr>
              <w:spacing w:before="120" w:after="120"/>
            </w:pPr>
            <w:hyperlink r:id="rId46" w:history="1">
              <w:r w:rsidR="004E5105">
                <w:rPr>
                  <w:rStyle w:val="Hyperlink"/>
                  <w:rFonts w:ascii="Arial" w:hAnsi="Arial" w:cs="Arial"/>
                  <w:b/>
                  <w:bCs/>
                  <w:sz w:val="16"/>
                  <w:szCs w:val="16"/>
                </w:rPr>
                <w:t>R4-2405432</w:t>
              </w:r>
            </w:hyperlink>
          </w:p>
        </w:tc>
        <w:tc>
          <w:tcPr>
            <w:tcW w:w="5684" w:type="dxa"/>
            <w:tcBorders>
              <w:top w:val="single" w:sz="4" w:space="0" w:color="auto"/>
              <w:left w:val="single" w:sz="4" w:space="0" w:color="auto"/>
              <w:bottom w:val="single" w:sz="4" w:space="0" w:color="auto"/>
              <w:right w:val="single" w:sz="4" w:space="0" w:color="auto"/>
            </w:tcBorders>
            <w:hideMark/>
          </w:tcPr>
          <w:p w14:paraId="473EC84E" w14:textId="6BFC2886" w:rsidR="004E5105" w:rsidRDefault="004E5105" w:rsidP="004E5105">
            <w:pPr>
              <w:spacing w:before="120" w:after="120"/>
              <w:rPr>
                <w:rFonts w:ascii="Arial" w:hAnsi="Arial" w:cs="Arial"/>
                <w:sz w:val="16"/>
                <w:szCs w:val="16"/>
              </w:rPr>
            </w:pPr>
            <w:r>
              <w:rPr>
                <w:rFonts w:ascii="Arial" w:hAnsi="Arial" w:cs="Arial"/>
                <w:sz w:val="16"/>
                <w:szCs w:val="16"/>
              </w:rPr>
              <w:t>Draft CR on Test cases of cell re-selection and RRC reestablishment for NB IoT NTN enhancements</w:t>
            </w:r>
          </w:p>
        </w:tc>
        <w:tc>
          <w:tcPr>
            <w:tcW w:w="2552" w:type="dxa"/>
            <w:tcBorders>
              <w:top w:val="single" w:sz="4" w:space="0" w:color="auto"/>
              <w:left w:val="single" w:sz="4" w:space="0" w:color="auto"/>
              <w:bottom w:val="single" w:sz="4" w:space="0" w:color="auto"/>
              <w:right w:val="single" w:sz="4" w:space="0" w:color="auto"/>
            </w:tcBorders>
            <w:hideMark/>
          </w:tcPr>
          <w:p w14:paraId="4E972A9B" w14:textId="296F1EB2" w:rsidR="004E5105" w:rsidRDefault="004E5105" w:rsidP="004E5105">
            <w:pPr>
              <w:spacing w:before="120" w:after="120"/>
              <w:rPr>
                <w:rFonts w:ascii="Arial" w:hAnsi="Arial" w:cs="Arial"/>
                <w:sz w:val="16"/>
                <w:szCs w:val="16"/>
              </w:rPr>
            </w:pPr>
            <w:r>
              <w:rPr>
                <w:rFonts w:ascii="Arial" w:hAnsi="Arial" w:cs="Arial"/>
                <w:sz w:val="16"/>
                <w:szCs w:val="16"/>
              </w:rPr>
              <w:t>MediaTek inc.</w:t>
            </w:r>
          </w:p>
        </w:tc>
      </w:tr>
      <w:tr w:rsidR="004E5105" w14:paraId="1F6EEEFD" w14:textId="77777777" w:rsidTr="009C1DBC">
        <w:trPr>
          <w:trHeight w:val="468"/>
        </w:trPr>
        <w:tc>
          <w:tcPr>
            <w:tcW w:w="1115" w:type="dxa"/>
            <w:tcBorders>
              <w:top w:val="single" w:sz="4" w:space="0" w:color="auto"/>
              <w:left w:val="single" w:sz="4" w:space="0" w:color="auto"/>
              <w:bottom w:val="single" w:sz="4" w:space="0" w:color="auto"/>
              <w:right w:val="single" w:sz="4" w:space="0" w:color="auto"/>
            </w:tcBorders>
            <w:hideMark/>
          </w:tcPr>
          <w:p w14:paraId="7961643F" w14:textId="47156172" w:rsidR="004E5105" w:rsidRDefault="00000000" w:rsidP="004E5105">
            <w:pPr>
              <w:spacing w:before="120" w:after="120"/>
            </w:pPr>
            <w:hyperlink r:id="rId47" w:history="1">
              <w:r w:rsidR="004E5105">
                <w:rPr>
                  <w:rStyle w:val="Hyperlink"/>
                  <w:rFonts w:ascii="Arial" w:hAnsi="Arial" w:cs="Arial"/>
                  <w:b/>
                  <w:bCs/>
                  <w:sz w:val="16"/>
                  <w:szCs w:val="16"/>
                </w:rPr>
                <w:t>R4-2404995</w:t>
              </w:r>
            </w:hyperlink>
          </w:p>
        </w:tc>
        <w:tc>
          <w:tcPr>
            <w:tcW w:w="5684" w:type="dxa"/>
            <w:tcBorders>
              <w:top w:val="single" w:sz="4" w:space="0" w:color="auto"/>
              <w:left w:val="single" w:sz="4" w:space="0" w:color="auto"/>
              <w:bottom w:val="single" w:sz="4" w:space="0" w:color="auto"/>
              <w:right w:val="single" w:sz="4" w:space="0" w:color="auto"/>
            </w:tcBorders>
            <w:hideMark/>
          </w:tcPr>
          <w:p w14:paraId="284FBA00" w14:textId="5BE541A8" w:rsidR="004E5105" w:rsidRDefault="004E5105" w:rsidP="004E5105">
            <w:pPr>
              <w:spacing w:before="120" w:after="120"/>
            </w:pPr>
            <w:r>
              <w:rPr>
                <w:rFonts w:ascii="Arial" w:hAnsi="Arial" w:cs="Arial"/>
                <w:sz w:val="16"/>
                <w:szCs w:val="16"/>
              </w:rPr>
              <w:t>Draft CR on TC for NB-IoT NTN CONN</w:t>
            </w:r>
          </w:p>
        </w:tc>
        <w:tc>
          <w:tcPr>
            <w:tcW w:w="2552" w:type="dxa"/>
            <w:tcBorders>
              <w:top w:val="single" w:sz="4" w:space="0" w:color="auto"/>
              <w:left w:val="single" w:sz="4" w:space="0" w:color="auto"/>
              <w:bottom w:val="single" w:sz="4" w:space="0" w:color="auto"/>
              <w:right w:val="single" w:sz="4" w:space="0" w:color="auto"/>
            </w:tcBorders>
            <w:hideMark/>
          </w:tcPr>
          <w:p w14:paraId="159F683F" w14:textId="0729ADCB" w:rsidR="004E5105" w:rsidRDefault="004E5105" w:rsidP="004E5105">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E5105" w14:paraId="502EA42A" w14:textId="77777777" w:rsidTr="009C1DBC">
        <w:trPr>
          <w:trHeight w:val="468"/>
        </w:trPr>
        <w:tc>
          <w:tcPr>
            <w:tcW w:w="1115" w:type="dxa"/>
            <w:tcBorders>
              <w:top w:val="single" w:sz="4" w:space="0" w:color="auto"/>
              <w:left w:val="single" w:sz="4" w:space="0" w:color="auto"/>
              <w:bottom w:val="single" w:sz="4" w:space="0" w:color="auto"/>
              <w:right w:val="single" w:sz="4" w:space="0" w:color="auto"/>
            </w:tcBorders>
          </w:tcPr>
          <w:p w14:paraId="7368A3EF" w14:textId="5ABF725D" w:rsidR="004E5105" w:rsidRDefault="00000000" w:rsidP="004E5105">
            <w:pPr>
              <w:spacing w:before="120" w:after="120"/>
            </w:pPr>
            <w:hyperlink r:id="rId48" w:history="1">
              <w:r w:rsidR="004E5105">
                <w:rPr>
                  <w:rStyle w:val="Hyperlink"/>
                  <w:rFonts w:ascii="Arial" w:hAnsi="Arial" w:cs="Arial"/>
                  <w:b/>
                  <w:bCs/>
                  <w:sz w:val="16"/>
                  <w:szCs w:val="16"/>
                </w:rPr>
                <w:t>R4-2405758</w:t>
              </w:r>
            </w:hyperlink>
          </w:p>
        </w:tc>
        <w:tc>
          <w:tcPr>
            <w:tcW w:w="5684" w:type="dxa"/>
            <w:tcBorders>
              <w:top w:val="single" w:sz="4" w:space="0" w:color="auto"/>
              <w:left w:val="single" w:sz="4" w:space="0" w:color="auto"/>
              <w:bottom w:val="single" w:sz="4" w:space="0" w:color="auto"/>
              <w:right w:val="single" w:sz="4" w:space="0" w:color="auto"/>
            </w:tcBorders>
          </w:tcPr>
          <w:p w14:paraId="1065ED5B" w14:textId="176C020B" w:rsidR="004E5105" w:rsidRDefault="004E5105" w:rsidP="004E5105">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36.133 on Configuration of Cells in Neighbor Satellite</w:t>
            </w:r>
          </w:p>
        </w:tc>
        <w:tc>
          <w:tcPr>
            <w:tcW w:w="2552" w:type="dxa"/>
            <w:tcBorders>
              <w:top w:val="single" w:sz="4" w:space="0" w:color="auto"/>
              <w:left w:val="single" w:sz="4" w:space="0" w:color="auto"/>
              <w:bottom w:val="single" w:sz="4" w:space="0" w:color="auto"/>
              <w:right w:val="single" w:sz="4" w:space="0" w:color="auto"/>
            </w:tcBorders>
          </w:tcPr>
          <w:p w14:paraId="314F7455" w14:textId="32A73A0A" w:rsidR="004E5105" w:rsidRDefault="004E5105" w:rsidP="004E5105">
            <w:pPr>
              <w:spacing w:before="120" w:after="120"/>
              <w:rPr>
                <w:rFonts w:ascii="Arial" w:hAnsi="Arial" w:cs="Arial"/>
                <w:sz w:val="16"/>
                <w:szCs w:val="16"/>
              </w:rPr>
            </w:pPr>
            <w:r>
              <w:rPr>
                <w:rFonts w:ascii="Arial" w:hAnsi="Arial" w:cs="Arial"/>
                <w:sz w:val="16"/>
                <w:szCs w:val="16"/>
              </w:rPr>
              <w:t>Nokia</w:t>
            </w:r>
          </w:p>
        </w:tc>
      </w:tr>
      <w:tr w:rsidR="004E5105" w14:paraId="0B7D8CDA" w14:textId="77777777" w:rsidTr="009C1DBC">
        <w:trPr>
          <w:trHeight w:val="468"/>
        </w:trPr>
        <w:tc>
          <w:tcPr>
            <w:tcW w:w="1115" w:type="dxa"/>
            <w:tcBorders>
              <w:top w:val="single" w:sz="4" w:space="0" w:color="auto"/>
              <w:left w:val="single" w:sz="4" w:space="0" w:color="auto"/>
              <w:bottom w:val="single" w:sz="4" w:space="0" w:color="auto"/>
              <w:right w:val="single" w:sz="4" w:space="0" w:color="auto"/>
            </w:tcBorders>
          </w:tcPr>
          <w:p w14:paraId="285CBD72" w14:textId="11311810" w:rsidR="004E5105" w:rsidRDefault="00000000" w:rsidP="004E5105">
            <w:pPr>
              <w:spacing w:before="120" w:after="120"/>
            </w:pPr>
            <w:hyperlink r:id="rId49" w:history="1">
              <w:r w:rsidR="004E5105">
                <w:rPr>
                  <w:rStyle w:val="Hyperlink"/>
                  <w:rFonts w:ascii="Arial" w:hAnsi="Arial" w:cs="Arial"/>
                  <w:b/>
                  <w:bCs/>
                  <w:sz w:val="16"/>
                  <w:szCs w:val="16"/>
                </w:rPr>
                <w:t>R4-2404690</w:t>
              </w:r>
            </w:hyperlink>
          </w:p>
        </w:tc>
        <w:tc>
          <w:tcPr>
            <w:tcW w:w="5684" w:type="dxa"/>
            <w:tcBorders>
              <w:top w:val="single" w:sz="4" w:space="0" w:color="auto"/>
              <w:left w:val="single" w:sz="4" w:space="0" w:color="auto"/>
              <w:bottom w:val="single" w:sz="4" w:space="0" w:color="auto"/>
              <w:right w:val="single" w:sz="4" w:space="0" w:color="auto"/>
            </w:tcBorders>
          </w:tcPr>
          <w:p w14:paraId="08DC7E42" w14:textId="566DB472" w:rsidR="004E5105" w:rsidRDefault="004E5105" w:rsidP="004E5105">
            <w:pPr>
              <w:spacing w:before="120" w:after="120"/>
              <w:rPr>
                <w:rFonts w:ascii="Arial" w:hAnsi="Arial" w:cs="Arial"/>
                <w:sz w:val="16"/>
                <w:szCs w:val="16"/>
              </w:rPr>
            </w:pPr>
            <w:r>
              <w:rPr>
                <w:rFonts w:ascii="Arial" w:hAnsi="Arial" w:cs="Arial"/>
                <w:sz w:val="16"/>
                <w:szCs w:val="16"/>
              </w:rPr>
              <w:t>(</w:t>
            </w:r>
            <w:proofErr w:type="spellStart"/>
            <w:r>
              <w:rPr>
                <w:rFonts w:ascii="Arial" w:hAnsi="Arial" w:cs="Arial"/>
                <w:sz w:val="16"/>
                <w:szCs w:val="16"/>
              </w:rPr>
              <w:t>IoT_NTN_enh</w:t>
            </w:r>
            <w:proofErr w:type="spellEnd"/>
            <w:r>
              <w:rPr>
                <w:rFonts w:ascii="Arial" w:hAnsi="Arial" w:cs="Arial"/>
                <w:sz w:val="16"/>
                <w:szCs w:val="16"/>
              </w:rPr>
              <w:t xml:space="preserve">-Perf) </w:t>
            </w:r>
            <w:proofErr w:type="spellStart"/>
            <w:r>
              <w:rPr>
                <w:rFonts w:ascii="Arial" w:hAnsi="Arial" w:cs="Arial"/>
                <w:sz w:val="16"/>
                <w:szCs w:val="16"/>
              </w:rPr>
              <w:t>draftCR</w:t>
            </w:r>
            <w:proofErr w:type="spellEnd"/>
            <w:r>
              <w:rPr>
                <w:rFonts w:ascii="Arial" w:hAnsi="Arial" w:cs="Arial"/>
                <w:sz w:val="16"/>
                <w:szCs w:val="16"/>
              </w:rPr>
              <w:t xml:space="preserve"> to TS 36.133 Introduce of cell re-selection test cases for Cat-M1 UE</w:t>
            </w:r>
          </w:p>
        </w:tc>
        <w:tc>
          <w:tcPr>
            <w:tcW w:w="2552" w:type="dxa"/>
            <w:tcBorders>
              <w:top w:val="single" w:sz="4" w:space="0" w:color="auto"/>
              <w:left w:val="single" w:sz="4" w:space="0" w:color="auto"/>
              <w:bottom w:val="single" w:sz="4" w:space="0" w:color="auto"/>
              <w:right w:val="single" w:sz="4" w:space="0" w:color="auto"/>
            </w:tcBorders>
          </w:tcPr>
          <w:p w14:paraId="0DE4542A" w14:textId="0F4555F5" w:rsidR="004E5105" w:rsidRDefault="004E5105" w:rsidP="004E5105">
            <w:pPr>
              <w:spacing w:before="120" w:after="120"/>
              <w:rPr>
                <w:rFonts w:ascii="Arial" w:hAnsi="Arial" w:cs="Arial"/>
                <w:sz w:val="16"/>
                <w:szCs w:val="16"/>
              </w:rPr>
            </w:pPr>
            <w:r>
              <w:rPr>
                <w:rFonts w:ascii="Arial" w:hAnsi="Arial" w:cs="Arial"/>
                <w:sz w:val="16"/>
                <w:szCs w:val="16"/>
              </w:rPr>
              <w:t>CMCC</w:t>
            </w:r>
          </w:p>
        </w:tc>
      </w:tr>
      <w:tr w:rsidR="004E5105" w14:paraId="7264EF60" w14:textId="77777777" w:rsidTr="009C1DBC">
        <w:trPr>
          <w:trHeight w:val="468"/>
        </w:trPr>
        <w:tc>
          <w:tcPr>
            <w:tcW w:w="1115" w:type="dxa"/>
            <w:tcBorders>
              <w:top w:val="single" w:sz="4" w:space="0" w:color="auto"/>
              <w:left w:val="single" w:sz="4" w:space="0" w:color="auto"/>
              <w:bottom w:val="single" w:sz="4" w:space="0" w:color="auto"/>
              <w:right w:val="single" w:sz="4" w:space="0" w:color="auto"/>
            </w:tcBorders>
          </w:tcPr>
          <w:p w14:paraId="55B740FF" w14:textId="6AC2F68F" w:rsidR="004E5105" w:rsidRDefault="00000000" w:rsidP="004E5105">
            <w:pPr>
              <w:spacing w:before="120" w:after="120"/>
            </w:pPr>
            <w:hyperlink r:id="rId50" w:history="1">
              <w:r w:rsidR="004E5105">
                <w:rPr>
                  <w:rStyle w:val="Hyperlink"/>
                  <w:rFonts w:ascii="Arial" w:hAnsi="Arial" w:cs="Arial"/>
                  <w:b/>
                  <w:bCs/>
                  <w:sz w:val="16"/>
                  <w:szCs w:val="16"/>
                </w:rPr>
                <w:t>R4-2405070</w:t>
              </w:r>
            </w:hyperlink>
          </w:p>
        </w:tc>
        <w:tc>
          <w:tcPr>
            <w:tcW w:w="5684" w:type="dxa"/>
            <w:tcBorders>
              <w:top w:val="single" w:sz="4" w:space="0" w:color="auto"/>
              <w:left w:val="single" w:sz="4" w:space="0" w:color="auto"/>
              <w:bottom w:val="single" w:sz="4" w:space="0" w:color="auto"/>
              <w:right w:val="single" w:sz="4" w:space="0" w:color="auto"/>
            </w:tcBorders>
          </w:tcPr>
          <w:p w14:paraId="72455591" w14:textId="5DCDDA88" w:rsidR="004E5105" w:rsidRDefault="004E5105" w:rsidP="004E5105">
            <w:pPr>
              <w:spacing w:before="120" w:after="120"/>
              <w:rPr>
                <w:rFonts w:ascii="Arial" w:hAnsi="Arial" w:cs="Arial"/>
                <w:sz w:val="16"/>
                <w:szCs w:val="16"/>
              </w:rPr>
            </w:pPr>
            <w:r>
              <w:rPr>
                <w:rFonts w:ascii="Arial" w:hAnsi="Arial" w:cs="Arial"/>
                <w:sz w:val="16"/>
                <w:szCs w:val="16"/>
              </w:rPr>
              <w:t xml:space="preserve">Draft CR for 36.133: E-UTRAN FD-FDD Inter-frequency RRC Re-establishment for Cat-M1 UE in </w:t>
            </w:r>
            <w:proofErr w:type="spellStart"/>
            <w:r>
              <w:rPr>
                <w:rFonts w:ascii="Arial" w:hAnsi="Arial" w:cs="Arial"/>
                <w:sz w:val="16"/>
                <w:szCs w:val="16"/>
              </w:rPr>
              <w:t>CEModeA</w:t>
            </w:r>
            <w:proofErr w:type="spellEnd"/>
          </w:p>
        </w:tc>
        <w:tc>
          <w:tcPr>
            <w:tcW w:w="2552" w:type="dxa"/>
            <w:tcBorders>
              <w:top w:val="single" w:sz="4" w:space="0" w:color="auto"/>
              <w:left w:val="single" w:sz="4" w:space="0" w:color="auto"/>
              <w:bottom w:val="single" w:sz="4" w:space="0" w:color="auto"/>
              <w:right w:val="single" w:sz="4" w:space="0" w:color="auto"/>
            </w:tcBorders>
          </w:tcPr>
          <w:p w14:paraId="68F0A132" w14:textId="2C7F8FEC" w:rsidR="004E5105" w:rsidRDefault="004E5105" w:rsidP="004E5105">
            <w:pPr>
              <w:spacing w:before="120" w:after="120"/>
              <w:rPr>
                <w:rFonts w:ascii="Arial" w:hAnsi="Arial" w:cs="Arial"/>
                <w:sz w:val="16"/>
                <w:szCs w:val="16"/>
              </w:rPr>
            </w:pPr>
            <w:r>
              <w:rPr>
                <w:rFonts w:ascii="Arial" w:hAnsi="Arial" w:cs="Arial"/>
                <w:sz w:val="16"/>
                <w:szCs w:val="16"/>
              </w:rPr>
              <w:t>Ericsson</w:t>
            </w:r>
          </w:p>
        </w:tc>
      </w:tr>
      <w:tr w:rsidR="004E5105" w14:paraId="48AE912F" w14:textId="77777777" w:rsidTr="009C1DBC">
        <w:trPr>
          <w:trHeight w:val="468"/>
        </w:trPr>
        <w:tc>
          <w:tcPr>
            <w:tcW w:w="1115" w:type="dxa"/>
            <w:tcBorders>
              <w:top w:val="single" w:sz="4" w:space="0" w:color="auto"/>
              <w:left w:val="single" w:sz="4" w:space="0" w:color="auto"/>
              <w:bottom w:val="single" w:sz="4" w:space="0" w:color="auto"/>
              <w:right w:val="single" w:sz="4" w:space="0" w:color="auto"/>
            </w:tcBorders>
          </w:tcPr>
          <w:p w14:paraId="25402B84" w14:textId="6DA2C814" w:rsidR="004E5105" w:rsidRDefault="00000000" w:rsidP="004E5105">
            <w:pPr>
              <w:spacing w:before="120" w:after="120"/>
            </w:pPr>
            <w:hyperlink r:id="rId51" w:history="1">
              <w:r w:rsidR="004E5105">
                <w:rPr>
                  <w:rStyle w:val="Hyperlink"/>
                  <w:rFonts w:ascii="Arial" w:hAnsi="Arial" w:cs="Arial"/>
                  <w:b/>
                  <w:bCs/>
                  <w:sz w:val="16"/>
                  <w:szCs w:val="16"/>
                </w:rPr>
                <w:t>R4-2405756</w:t>
              </w:r>
            </w:hyperlink>
          </w:p>
        </w:tc>
        <w:tc>
          <w:tcPr>
            <w:tcW w:w="5684" w:type="dxa"/>
            <w:tcBorders>
              <w:top w:val="single" w:sz="4" w:space="0" w:color="auto"/>
              <w:left w:val="single" w:sz="4" w:space="0" w:color="auto"/>
              <w:bottom w:val="single" w:sz="4" w:space="0" w:color="auto"/>
              <w:right w:val="single" w:sz="4" w:space="0" w:color="auto"/>
            </w:tcBorders>
          </w:tcPr>
          <w:p w14:paraId="29D22153" w14:textId="46A1E1FC" w:rsidR="004E5105" w:rsidRDefault="004E5105" w:rsidP="004E5105">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36.133 on Inter-Frequency HO for Cat-M1 UEs in </w:t>
            </w:r>
            <w:proofErr w:type="spellStart"/>
            <w:r>
              <w:rPr>
                <w:rFonts w:ascii="Arial" w:hAnsi="Arial" w:cs="Arial"/>
                <w:sz w:val="16"/>
                <w:szCs w:val="16"/>
              </w:rPr>
              <w:t>CEModeA</w:t>
            </w:r>
            <w:proofErr w:type="spellEnd"/>
            <w:r>
              <w:rPr>
                <w:rFonts w:ascii="Arial" w:hAnsi="Arial" w:cs="Arial"/>
                <w:sz w:val="16"/>
                <w:szCs w:val="16"/>
              </w:rPr>
              <w:t xml:space="preserve"> in NTN</w:t>
            </w:r>
          </w:p>
        </w:tc>
        <w:tc>
          <w:tcPr>
            <w:tcW w:w="2552" w:type="dxa"/>
            <w:tcBorders>
              <w:top w:val="single" w:sz="4" w:space="0" w:color="auto"/>
              <w:left w:val="single" w:sz="4" w:space="0" w:color="auto"/>
              <w:bottom w:val="single" w:sz="4" w:space="0" w:color="auto"/>
              <w:right w:val="single" w:sz="4" w:space="0" w:color="auto"/>
            </w:tcBorders>
          </w:tcPr>
          <w:p w14:paraId="7D5533BB" w14:textId="55A1C98B" w:rsidR="004E5105" w:rsidRDefault="004E5105" w:rsidP="004E5105">
            <w:pPr>
              <w:spacing w:before="120" w:after="120"/>
              <w:rPr>
                <w:rFonts w:ascii="Arial" w:hAnsi="Arial" w:cs="Arial"/>
                <w:sz w:val="16"/>
                <w:szCs w:val="16"/>
              </w:rPr>
            </w:pPr>
            <w:r>
              <w:rPr>
                <w:rFonts w:ascii="Arial" w:hAnsi="Arial" w:cs="Arial"/>
                <w:sz w:val="16"/>
                <w:szCs w:val="16"/>
              </w:rPr>
              <w:t>Nokia</w:t>
            </w:r>
          </w:p>
        </w:tc>
      </w:tr>
      <w:tr w:rsidR="004E5105" w14:paraId="18B85B67" w14:textId="77777777" w:rsidTr="009C1DBC">
        <w:trPr>
          <w:trHeight w:val="468"/>
        </w:trPr>
        <w:tc>
          <w:tcPr>
            <w:tcW w:w="1115" w:type="dxa"/>
            <w:tcBorders>
              <w:top w:val="single" w:sz="4" w:space="0" w:color="auto"/>
              <w:left w:val="single" w:sz="4" w:space="0" w:color="auto"/>
              <w:bottom w:val="single" w:sz="4" w:space="0" w:color="auto"/>
              <w:right w:val="single" w:sz="4" w:space="0" w:color="auto"/>
            </w:tcBorders>
          </w:tcPr>
          <w:p w14:paraId="6C04827A" w14:textId="1BBDCE99" w:rsidR="004E5105" w:rsidRDefault="00000000" w:rsidP="004E5105">
            <w:pPr>
              <w:spacing w:before="120" w:after="120"/>
            </w:pPr>
            <w:hyperlink r:id="rId52" w:history="1">
              <w:r w:rsidR="004E5105">
                <w:rPr>
                  <w:rStyle w:val="Hyperlink"/>
                  <w:rFonts w:ascii="Arial" w:hAnsi="Arial" w:cs="Arial"/>
                  <w:b/>
                  <w:bCs/>
                  <w:sz w:val="16"/>
                  <w:szCs w:val="16"/>
                </w:rPr>
                <w:t>R4-2405757</w:t>
              </w:r>
            </w:hyperlink>
          </w:p>
        </w:tc>
        <w:tc>
          <w:tcPr>
            <w:tcW w:w="5684" w:type="dxa"/>
            <w:tcBorders>
              <w:top w:val="single" w:sz="4" w:space="0" w:color="auto"/>
              <w:left w:val="single" w:sz="4" w:space="0" w:color="auto"/>
              <w:bottom w:val="single" w:sz="4" w:space="0" w:color="auto"/>
              <w:right w:val="single" w:sz="4" w:space="0" w:color="auto"/>
            </w:tcBorders>
          </w:tcPr>
          <w:p w14:paraId="040E6A53" w14:textId="5B93312A" w:rsidR="004E5105" w:rsidRDefault="004E5105" w:rsidP="004E5105">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36.133 on Intra-Frequency HO for Cat-M1 UEs in </w:t>
            </w:r>
            <w:proofErr w:type="spellStart"/>
            <w:r>
              <w:rPr>
                <w:rFonts w:ascii="Arial" w:hAnsi="Arial" w:cs="Arial"/>
                <w:sz w:val="16"/>
                <w:szCs w:val="16"/>
              </w:rPr>
              <w:t>CEModeA</w:t>
            </w:r>
            <w:proofErr w:type="spellEnd"/>
            <w:r>
              <w:rPr>
                <w:rFonts w:ascii="Arial" w:hAnsi="Arial" w:cs="Arial"/>
                <w:sz w:val="16"/>
                <w:szCs w:val="16"/>
              </w:rPr>
              <w:t xml:space="preserve"> in NTN</w:t>
            </w:r>
          </w:p>
        </w:tc>
        <w:tc>
          <w:tcPr>
            <w:tcW w:w="2552" w:type="dxa"/>
            <w:tcBorders>
              <w:top w:val="single" w:sz="4" w:space="0" w:color="auto"/>
              <w:left w:val="single" w:sz="4" w:space="0" w:color="auto"/>
              <w:bottom w:val="single" w:sz="4" w:space="0" w:color="auto"/>
              <w:right w:val="single" w:sz="4" w:space="0" w:color="auto"/>
            </w:tcBorders>
          </w:tcPr>
          <w:p w14:paraId="3811AA20" w14:textId="6A470EFC" w:rsidR="004E5105" w:rsidRDefault="004E5105" w:rsidP="004E5105">
            <w:pPr>
              <w:spacing w:before="120" w:after="120"/>
              <w:rPr>
                <w:rFonts w:ascii="Arial" w:hAnsi="Arial" w:cs="Arial"/>
                <w:sz w:val="16"/>
                <w:szCs w:val="16"/>
              </w:rPr>
            </w:pPr>
            <w:r>
              <w:rPr>
                <w:rFonts w:ascii="Arial" w:hAnsi="Arial" w:cs="Arial"/>
                <w:sz w:val="16"/>
                <w:szCs w:val="16"/>
              </w:rPr>
              <w:t>Nokia</w:t>
            </w:r>
          </w:p>
        </w:tc>
      </w:tr>
      <w:tr w:rsidR="004E5105" w14:paraId="27BA3572" w14:textId="77777777" w:rsidTr="009C1DBC">
        <w:trPr>
          <w:trHeight w:val="468"/>
        </w:trPr>
        <w:tc>
          <w:tcPr>
            <w:tcW w:w="1115" w:type="dxa"/>
            <w:tcBorders>
              <w:top w:val="single" w:sz="4" w:space="0" w:color="auto"/>
              <w:left w:val="single" w:sz="4" w:space="0" w:color="auto"/>
              <w:bottom w:val="single" w:sz="4" w:space="0" w:color="auto"/>
              <w:right w:val="single" w:sz="4" w:space="0" w:color="auto"/>
            </w:tcBorders>
          </w:tcPr>
          <w:p w14:paraId="739746B9" w14:textId="5A26008A" w:rsidR="004E5105" w:rsidRDefault="00000000" w:rsidP="004E5105">
            <w:pPr>
              <w:spacing w:before="120" w:after="120"/>
            </w:pPr>
            <w:hyperlink r:id="rId53" w:history="1">
              <w:r w:rsidR="004E5105">
                <w:rPr>
                  <w:rStyle w:val="Hyperlink"/>
                  <w:rFonts w:ascii="Arial" w:hAnsi="Arial" w:cs="Arial"/>
                  <w:b/>
                  <w:bCs/>
                  <w:sz w:val="16"/>
                  <w:szCs w:val="16"/>
                </w:rPr>
                <w:t>R4-2405759</w:t>
              </w:r>
            </w:hyperlink>
          </w:p>
        </w:tc>
        <w:tc>
          <w:tcPr>
            <w:tcW w:w="5684" w:type="dxa"/>
            <w:tcBorders>
              <w:top w:val="single" w:sz="4" w:space="0" w:color="auto"/>
              <w:left w:val="single" w:sz="4" w:space="0" w:color="auto"/>
              <w:bottom w:val="single" w:sz="4" w:space="0" w:color="auto"/>
              <w:right w:val="single" w:sz="4" w:space="0" w:color="auto"/>
            </w:tcBorders>
          </w:tcPr>
          <w:p w14:paraId="0D810BEA" w14:textId="47DB3AA3" w:rsidR="004E5105" w:rsidRDefault="004E5105" w:rsidP="004E5105">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36.133 on Inter-Frequency Conditional HO for Cat-M1 UEs in NTN</w:t>
            </w:r>
          </w:p>
        </w:tc>
        <w:tc>
          <w:tcPr>
            <w:tcW w:w="2552" w:type="dxa"/>
            <w:tcBorders>
              <w:top w:val="single" w:sz="4" w:space="0" w:color="auto"/>
              <w:left w:val="single" w:sz="4" w:space="0" w:color="auto"/>
              <w:bottom w:val="single" w:sz="4" w:space="0" w:color="auto"/>
              <w:right w:val="single" w:sz="4" w:space="0" w:color="auto"/>
            </w:tcBorders>
          </w:tcPr>
          <w:p w14:paraId="2AB2C848" w14:textId="08F41855" w:rsidR="004E5105" w:rsidRDefault="004E5105" w:rsidP="004E5105">
            <w:pPr>
              <w:spacing w:before="120" w:after="120"/>
              <w:rPr>
                <w:rFonts w:ascii="Arial" w:hAnsi="Arial" w:cs="Arial"/>
                <w:sz w:val="16"/>
                <w:szCs w:val="16"/>
              </w:rPr>
            </w:pPr>
            <w:r>
              <w:rPr>
                <w:rFonts w:ascii="Arial" w:hAnsi="Arial" w:cs="Arial"/>
                <w:sz w:val="16"/>
                <w:szCs w:val="16"/>
              </w:rPr>
              <w:t>Nokia</w:t>
            </w:r>
          </w:p>
        </w:tc>
      </w:tr>
      <w:tr w:rsidR="004E5105" w14:paraId="2EBDC879" w14:textId="77777777" w:rsidTr="009C1DBC">
        <w:trPr>
          <w:trHeight w:val="468"/>
        </w:trPr>
        <w:tc>
          <w:tcPr>
            <w:tcW w:w="1115" w:type="dxa"/>
            <w:tcBorders>
              <w:top w:val="single" w:sz="4" w:space="0" w:color="auto"/>
              <w:left w:val="single" w:sz="4" w:space="0" w:color="auto"/>
              <w:bottom w:val="single" w:sz="4" w:space="0" w:color="auto"/>
              <w:right w:val="single" w:sz="4" w:space="0" w:color="auto"/>
            </w:tcBorders>
          </w:tcPr>
          <w:p w14:paraId="2042B8D1" w14:textId="61A16259" w:rsidR="004E5105" w:rsidRDefault="00000000" w:rsidP="004E5105">
            <w:pPr>
              <w:spacing w:before="120" w:after="120"/>
            </w:pPr>
            <w:hyperlink r:id="rId54" w:history="1">
              <w:r w:rsidR="004E5105">
                <w:rPr>
                  <w:rStyle w:val="Hyperlink"/>
                  <w:rFonts w:ascii="Arial" w:hAnsi="Arial" w:cs="Arial"/>
                  <w:b/>
                  <w:bCs/>
                  <w:sz w:val="16"/>
                  <w:szCs w:val="16"/>
                </w:rPr>
                <w:t>R4-2405433</w:t>
              </w:r>
            </w:hyperlink>
          </w:p>
        </w:tc>
        <w:tc>
          <w:tcPr>
            <w:tcW w:w="5684" w:type="dxa"/>
            <w:tcBorders>
              <w:top w:val="single" w:sz="4" w:space="0" w:color="auto"/>
              <w:left w:val="single" w:sz="4" w:space="0" w:color="auto"/>
              <w:bottom w:val="single" w:sz="4" w:space="0" w:color="auto"/>
              <w:right w:val="single" w:sz="4" w:space="0" w:color="auto"/>
            </w:tcBorders>
          </w:tcPr>
          <w:p w14:paraId="3AB8E93E" w14:textId="423406BE" w:rsidR="004E5105" w:rsidRDefault="004E5105" w:rsidP="004E5105">
            <w:pPr>
              <w:spacing w:before="120" w:after="120"/>
              <w:rPr>
                <w:rFonts w:ascii="Arial" w:hAnsi="Arial" w:cs="Arial"/>
                <w:sz w:val="16"/>
                <w:szCs w:val="16"/>
              </w:rPr>
            </w:pPr>
            <w:r>
              <w:rPr>
                <w:rFonts w:ascii="Arial" w:hAnsi="Arial" w:cs="Arial"/>
                <w:sz w:val="16"/>
                <w:szCs w:val="16"/>
              </w:rPr>
              <w:t>Draft CR on Test cases of RSRP for Cat M1 NTN enhancements.</w:t>
            </w:r>
          </w:p>
        </w:tc>
        <w:tc>
          <w:tcPr>
            <w:tcW w:w="2552" w:type="dxa"/>
            <w:tcBorders>
              <w:top w:val="single" w:sz="4" w:space="0" w:color="auto"/>
              <w:left w:val="single" w:sz="4" w:space="0" w:color="auto"/>
              <w:bottom w:val="single" w:sz="4" w:space="0" w:color="auto"/>
              <w:right w:val="single" w:sz="4" w:space="0" w:color="auto"/>
            </w:tcBorders>
          </w:tcPr>
          <w:p w14:paraId="62D8B5A8" w14:textId="78197629" w:rsidR="004E5105" w:rsidRDefault="004E5105" w:rsidP="004E5105">
            <w:pPr>
              <w:spacing w:before="120" w:after="120"/>
              <w:rPr>
                <w:rFonts w:ascii="Arial" w:hAnsi="Arial" w:cs="Arial"/>
                <w:sz w:val="16"/>
                <w:szCs w:val="16"/>
              </w:rPr>
            </w:pPr>
            <w:r>
              <w:rPr>
                <w:rFonts w:ascii="Arial" w:hAnsi="Arial" w:cs="Arial"/>
                <w:sz w:val="16"/>
                <w:szCs w:val="16"/>
              </w:rPr>
              <w:t>MediaTek inc.</w:t>
            </w:r>
          </w:p>
        </w:tc>
      </w:tr>
    </w:tbl>
    <w:p w14:paraId="0CFB9931" w14:textId="77777777" w:rsidR="009C1DBC" w:rsidRPr="00B4197B" w:rsidRDefault="009C1DBC" w:rsidP="00E135F4">
      <w:pPr>
        <w:spacing w:after="0"/>
        <w:rPr>
          <w:rFonts w:eastAsia="新細明體" w:cstheme="minorBidi"/>
          <w:bCs/>
          <w:iCs/>
          <w:szCs w:val="18"/>
          <w:lang w:val="en-US"/>
        </w:rPr>
      </w:pPr>
    </w:p>
    <w:sectPr w:rsidR="009C1DBC" w:rsidRPr="00B4197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34B26" w14:textId="77777777" w:rsidR="000A7C53" w:rsidRDefault="000A7C53">
      <w:r>
        <w:separator/>
      </w:r>
    </w:p>
  </w:endnote>
  <w:endnote w:type="continuationSeparator" w:id="0">
    <w:p w14:paraId="1D1F29BC" w14:textId="77777777" w:rsidR="000A7C53" w:rsidRDefault="000A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4999B" w14:textId="77777777" w:rsidR="000A7C53" w:rsidRDefault="000A7C53">
      <w:r>
        <w:separator/>
      </w:r>
    </w:p>
  </w:footnote>
  <w:footnote w:type="continuationSeparator" w:id="0">
    <w:p w14:paraId="38DDB188" w14:textId="77777777" w:rsidR="000A7C53" w:rsidRDefault="000A7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C79AE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A5243"/>
    <w:multiLevelType w:val="hybridMultilevel"/>
    <w:tmpl w:val="388E2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A97F5C"/>
    <w:multiLevelType w:val="hybridMultilevel"/>
    <w:tmpl w:val="608679F6"/>
    <w:lvl w:ilvl="0" w:tplc="FFFFFFFF">
      <w:start w:val="1"/>
      <w:numFmt w:val="decimal"/>
      <w:lvlText w:val="Proposal %1"/>
      <w:lvlJc w:val="left"/>
      <w:pPr>
        <w:tabs>
          <w:tab w:val="num" w:pos="1304"/>
        </w:tabs>
        <w:ind w:left="1304" w:hanging="1304"/>
      </w:p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start w:val="1"/>
      <w:numFmt w:val="lowerLetter"/>
      <w:lvlText w:val="%5."/>
      <w:lvlJc w:val="left"/>
      <w:pPr>
        <w:tabs>
          <w:tab w:val="num" w:pos="-937"/>
        </w:tabs>
        <w:ind w:left="-937" w:hanging="360"/>
      </w:pPr>
    </w:lvl>
    <w:lvl w:ilvl="5" w:tplc="FFFFFFFF">
      <w:start w:val="1"/>
      <w:numFmt w:val="lowerRoman"/>
      <w:lvlText w:val="%6."/>
      <w:lvlJc w:val="right"/>
      <w:pPr>
        <w:tabs>
          <w:tab w:val="num" w:pos="-217"/>
        </w:tabs>
        <w:ind w:left="-217" w:hanging="180"/>
      </w:pPr>
    </w:lvl>
    <w:lvl w:ilvl="6" w:tplc="FFFFFFFF">
      <w:start w:val="1"/>
      <w:numFmt w:val="decimal"/>
      <w:lvlText w:val="%7."/>
      <w:lvlJc w:val="left"/>
      <w:pPr>
        <w:tabs>
          <w:tab w:val="num" w:pos="503"/>
        </w:tabs>
        <w:ind w:left="503" w:hanging="360"/>
      </w:pPr>
    </w:lvl>
    <w:lvl w:ilvl="7" w:tplc="FFFFFFFF">
      <w:start w:val="1"/>
      <w:numFmt w:val="lowerLetter"/>
      <w:lvlText w:val="%8."/>
      <w:lvlJc w:val="left"/>
      <w:pPr>
        <w:tabs>
          <w:tab w:val="num" w:pos="1223"/>
        </w:tabs>
        <w:ind w:left="1223" w:hanging="360"/>
      </w:pPr>
    </w:lvl>
    <w:lvl w:ilvl="8" w:tplc="FFFFFFFF">
      <w:start w:val="1"/>
      <w:numFmt w:val="lowerRoman"/>
      <w:lvlText w:val="%9."/>
      <w:lvlJc w:val="right"/>
      <w:pPr>
        <w:tabs>
          <w:tab w:val="num" w:pos="1943"/>
        </w:tabs>
        <w:ind w:left="1943"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17810"/>
    <w:multiLevelType w:val="hybridMultilevel"/>
    <w:tmpl w:val="48C8B0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866543"/>
    <w:multiLevelType w:val="hybridMultilevel"/>
    <w:tmpl w:val="FC423442"/>
    <w:lvl w:ilvl="0" w:tplc="0809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227C1921"/>
    <w:multiLevelType w:val="hybridMultilevel"/>
    <w:tmpl w:val="797C0F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2C7786"/>
    <w:multiLevelType w:val="hybridMultilevel"/>
    <w:tmpl w:val="AF1A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15F50"/>
    <w:multiLevelType w:val="hybridMultilevel"/>
    <w:tmpl w:val="B582A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947EF"/>
    <w:multiLevelType w:val="hybridMultilevel"/>
    <w:tmpl w:val="ADF62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D37A3D"/>
    <w:multiLevelType w:val="multilevel"/>
    <w:tmpl w:val="53AA0B5C"/>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CA698B"/>
    <w:multiLevelType w:val="hybridMultilevel"/>
    <w:tmpl w:val="2DD6C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01B8D"/>
    <w:multiLevelType w:val="hybridMultilevel"/>
    <w:tmpl w:val="418CF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C4C17"/>
    <w:multiLevelType w:val="hybridMultilevel"/>
    <w:tmpl w:val="8C46C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EE30E5"/>
    <w:multiLevelType w:val="hybridMultilevel"/>
    <w:tmpl w:val="137A7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8"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513CD0E0"/>
    <w:lvl w:ilvl="0" w:tplc="04090001">
      <w:start w:val="1"/>
      <w:numFmt w:val="bullet"/>
      <w:lvlText w:val=""/>
      <w:lvlJc w:val="left"/>
      <w:pPr>
        <w:ind w:left="785"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48505B"/>
    <w:multiLevelType w:val="hybridMultilevel"/>
    <w:tmpl w:val="5CEEA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46F3AB2"/>
    <w:multiLevelType w:val="hybridMultilevel"/>
    <w:tmpl w:val="1AF81FFE"/>
    <w:lvl w:ilvl="0" w:tplc="FFFFFFFF">
      <w:start w:val="1"/>
      <w:numFmt w:val="decimal"/>
      <w:lvlText w:val="Proposal %1"/>
      <w:lvlJc w:val="left"/>
      <w:pPr>
        <w:tabs>
          <w:tab w:val="num" w:pos="1304"/>
        </w:tabs>
        <w:ind w:left="1304" w:hanging="1304"/>
      </w:p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start w:val="1"/>
      <w:numFmt w:val="lowerLetter"/>
      <w:lvlText w:val="%5."/>
      <w:lvlJc w:val="left"/>
      <w:pPr>
        <w:tabs>
          <w:tab w:val="num" w:pos="-937"/>
        </w:tabs>
        <w:ind w:left="-937" w:hanging="360"/>
      </w:pPr>
    </w:lvl>
    <w:lvl w:ilvl="5" w:tplc="FFFFFFFF">
      <w:start w:val="1"/>
      <w:numFmt w:val="lowerRoman"/>
      <w:lvlText w:val="%6."/>
      <w:lvlJc w:val="right"/>
      <w:pPr>
        <w:tabs>
          <w:tab w:val="num" w:pos="-217"/>
        </w:tabs>
        <w:ind w:left="-217" w:hanging="180"/>
      </w:pPr>
    </w:lvl>
    <w:lvl w:ilvl="6" w:tplc="FFFFFFFF">
      <w:start w:val="1"/>
      <w:numFmt w:val="decimal"/>
      <w:lvlText w:val="%7."/>
      <w:lvlJc w:val="left"/>
      <w:pPr>
        <w:tabs>
          <w:tab w:val="num" w:pos="503"/>
        </w:tabs>
        <w:ind w:left="503" w:hanging="360"/>
      </w:pPr>
    </w:lvl>
    <w:lvl w:ilvl="7" w:tplc="FFFFFFFF">
      <w:start w:val="1"/>
      <w:numFmt w:val="lowerLetter"/>
      <w:lvlText w:val="%8."/>
      <w:lvlJc w:val="left"/>
      <w:pPr>
        <w:tabs>
          <w:tab w:val="num" w:pos="1223"/>
        </w:tabs>
        <w:ind w:left="1223" w:hanging="360"/>
      </w:pPr>
    </w:lvl>
    <w:lvl w:ilvl="8" w:tplc="FFFFFFFF">
      <w:start w:val="1"/>
      <w:numFmt w:val="lowerRoman"/>
      <w:lvlText w:val="%9."/>
      <w:lvlJc w:val="right"/>
      <w:pPr>
        <w:tabs>
          <w:tab w:val="num" w:pos="1943"/>
        </w:tabs>
        <w:ind w:left="1943"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C866F9"/>
    <w:multiLevelType w:val="hybridMultilevel"/>
    <w:tmpl w:val="6CAC95DE"/>
    <w:lvl w:ilvl="0" w:tplc="DA4C1456">
      <w:start w:val="1"/>
      <w:numFmt w:val="bullet"/>
      <w:lvlText w:val="•"/>
      <w:lvlJc w:val="left"/>
      <w:pPr>
        <w:tabs>
          <w:tab w:val="num" w:pos="720"/>
        </w:tabs>
        <w:ind w:left="720" w:hanging="360"/>
      </w:pPr>
      <w:rPr>
        <w:rFonts w:ascii="Arial" w:hAnsi="Arial" w:hint="default"/>
      </w:rPr>
    </w:lvl>
    <w:lvl w:ilvl="1" w:tplc="A3323CE4" w:tentative="1">
      <w:start w:val="1"/>
      <w:numFmt w:val="bullet"/>
      <w:lvlText w:val="•"/>
      <w:lvlJc w:val="left"/>
      <w:pPr>
        <w:tabs>
          <w:tab w:val="num" w:pos="1440"/>
        </w:tabs>
        <w:ind w:left="1440" w:hanging="360"/>
      </w:pPr>
      <w:rPr>
        <w:rFonts w:ascii="Arial" w:hAnsi="Arial" w:hint="default"/>
      </w:rPr>
    </w:lvl>
    <w:lvl w:ilvl="2" w:tplc="5EFC65AA" w:tentative="1">
      <w:start w:val="1"/>
      <w:numFmt w:val="bullet"/>
      <w:lvlText w:val="•"/>
      <w:lvlJc w:val="left"/>
      <w:pPr>
        <w:tabs>
          <w:tab w:val="num" w:pos="2160"/>
        </w:tabs>
        <w:ind w:left="2160" w:hanging="360"/>
      </w:pPr>
      <w:rPr>
        <w:rFonts w:ascii="Arial" w:hAnsi="Arial" w:hint="default"/>
      </w:rPr>
    </w:lvl>
    <w:lvl w:ilvl="3" w:tplc="C7547C52" w:tentative="1">
      <w:start w:val="1"/>
      <w:numFmt w:val="bullet"/>
      <w:lvlText w:val="•"/>
      <w:lvlJc w:val="left"/>
      <w:pPr>
        <w:tabs>
          <w:tab w:val="num" w:pos="2880"/>
        </w:tabs>
        <w:ind w:left="2880" w:hanging="360"/>
      </w:pPr>
      <w:rPr>
        <w:rFonts w:ascii="Arial" w:hAnsi="Arial" w:hint="default"/>
      </w:rPr>
    </w:lvl>
    <w:lvl w:ilvl="4" w:tplc="C10A42F0" w:tentative="1">
      <w:start w:val="1"/>
      <w:numFmt w:val="bullet"/>
      <w:lvlText w:val="•"/>
      <w:lvlJc w:val="left"/>
      <w:pPr>
        <w:tabs>
          <w:tab w:val="num" w:pos="3600"/>
        </w:tabs>
        <w:ind w:left="3600" w:hanging="360"/>
      </w:pPr>
      <w:rPr>
        <w:rFonts w:ascii="Arial" w:hAnsi="Arial" w:hint="default"/>
      </w:rPr>
    </w:lvl>
    <w:lvl w:ilvl="5" w:tplc="45682EA0" w:tentative="1">
      <w:start w:val="1"/>
      <w:numFmt w:val="bullet"/>
      <w:lvlText w:val="•"/>
      <w:lvlJc w:val="left"/>
      <w:pPr>
        <w:tabs>
          <w:tab w:val="num" w:pos="4320"/>
        </w:tabs>
        <w:ind w:left="4320" w:hanging="360"/>
      </w:pPr>
      <w:rPr>
        <w:rFonts w:ascii="Arial" w:hAnsi="Arial" w:hint="default"/>
      </w:rPr>
    </w:lvl>
    <w:lvl w:ilvl="6" w:tplc="37B442BC" w:tentative="1">
      <w:start w:val="1"/>
      <w:numFmt w:val="bullet"/>
      <w:lvlText w:val="•"/>
      <w:lvlJc w:val="left"/>
      <w:pPr>
        <w:tabs>
          <w:tab w:val="num" w:pos="5040"/>
        </w:tabs>
        <w:ind w:left="5040" w:hanging="360"/>
      </w:pPr>
      <w:rPr>
        <w:rFonts w:ascii="Arial" w:hAnsi="Arial" w:hint="default"/>
      </w:rPr>
    </w:lvl>
    <w:lvl w:ilvl="7" w:tplc="7C089C58" w:tentative="1">
      <w:start w:val="1"/>
      <w:numFmt w:val="bullet"/>
      <w:lvlText w:val="•"/>
      <w:lvlJc w:val="left"/>
      <w:pPr>
        <w:tabs>
          <w:tab w:val="num" w:pos="5760"/>
        </w:tabs>
        <w:ind w:left="5760" w:hanging="360"/>
      </w:pPr>
      <w:rPr>
        <w:rFonts w:ascii="Arial" w:hAnsi="Arial" w:hint="default"/>
      </w:rPr>
    </w:lvl>
    <w:lvl w:ilvl="8" w:tplc="45B002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49848061">
    <w:abstractNumId w:val="12"/>
  </w:num>
  <w:num w:numId="2" w16cid:durableId="1570577894">
    <w:abstractNumId w:val="4"/>
  </w:num>
  <w:num w:numId="3" w16cid:durableId="1444887782">
    <w:abstractNumId w:val="19"/>
  </w:num>
  <w:num w:numId="4" w16cid:durableId="2100707861">
    <w:abstractNumId w:val="17"/>
  </w:num>
  <w:num w:numId="5" w16cid:durableId="1937595597">
    <w:abstractNumId w:val="8"/>
  </w:num>
  <w:num w:numId="6" w16cid:durableId="1998877471">
    <w:abstractNumId w:val="0"/>
  </w:num>
  <w:num w:numId="7" w16cid:durableId="1238516604">
    <w:abstractNumId w:val="14"/>
  </w:num>
  <w:num w:numId="8" w16cid:durableId="233053597">
    <w:abstractNumId w:val="16"/>
  </w:num>
  <w:num w:numId="9" w16cid:durableId="373039463">
    <w:abstractNumId w:val="5"/>
  </w:num>
  <w:num w:numId="10" w16cid:durableId="1084883865">
    <w:abstractNumId w:val="11"/>
  </w:num>
  <w:num w:numId="11" w16cid:durableId="894584632">
    <w:abstractNumId w:val="20"/>
  </w:num>
  <w:num w:numId="12" w16cid:durableId="1903364319">
    <w:abstractNumId w:val="1"/>
  </w:num>
  <w:num w:numId="13" w16cid:durableId="431049356">
    <w:abstractNumId w:val="22"/>
  </w:num>
  <w:num w:numId="14" w16cid:durableId="5111862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011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643409">
    <w:abstractNumId w:val="6"/>
  </w:num>
  <w:num w:numId="17" w16cid:durableId="1679967726">
    <w:abstractNumId w:val="24"/>
  </w:num>
  <w:num w:numId="18" w16cid:durableId="576089184">
    <w:abstractNumId w:val="18"/>
  </w:num>
  <w:num w:numId="19" w16cid:durableId="402605608">
    <w:abstractNumId w:val="13"/>
  </w:num>
  <w:num w:numId="20" w16cid:durableId="2121101607">
    <w:abstractNumId w:val="10"/>
  </w:num>
  <w:num w:numId="21" w16cid:durableId="259795395">
    <w:abstractNumId w:val="0"/>
  </w:num>
  <w:num w:numId="22" w16cid:durableId="1719278637">
    <w:abstractNumId w:val="5"/>
  </w:num>
  <w:num w:numId="23" w16cid:durableId="449133624">
    <w:abstractNumId w:val="23"/>
  </w:num>
  <w:num w:numId="24" w16cid:durableId="20788715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02628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0794802">
    <w:abstractNumId w:val="2"/>
  </w:num>
  <w:num w:numId="27" w16cid:durableId="1415320437">
    <w:abstractNumId w:val="4"/>
  </w:num>
  <w:num w:numId="28" w16cid:durableId="859199580">
    <w:abstractNumId w:val="6"/>
  </w:num>
  <w:num w:numId="29" w16cid:durableId="1409574720">
    <w:abstractNumId w:val="15"/>
  </w:num>
  <w:num w:numId="30" w16cid:durableId="2027906709">
    <w:abstractNumId w:val="15"/>
  </w:num>
  <w:num w:numId="31" w16cid:durableId="791703978">
    <w:abstractNumId w:val="0"/>
  </w:num>
  <w:num w:numId="32" w16cid:durableId="1038626117">
    <w:abstractNumId w:val="14"/>
  </w:num>
  <w:num w:numId="33" w16cid:durableId="257181340">
    <w:abstractNumId w:val="1"/>
  </w:num>
  <w:num w:numId="34" w16cid:durableId="1585607553">
    <w:abstractNumId w:val="19"/>
  </w:num>
  <w:num w:numId="35" w16cid:durableId="125004390">
    <w:abstractNumId w:val="0"/>
  </w:num>
  <w:num w:numId="36" w16cid:durableId="2055158591">
    <w:abstractNumId w:val="0"/>
  </w:num>
  <w:num w:numId="37" w16cid:durableId="971399775">
    <w:abstractNumId w:val="7"/>
  </w:num>
  <w:num w:numId="38" w16cid:durableId="955333244">
    <w:abstractNumId w:val="12"/>
  </w:num>
  <w:num w:numId="39" w16cid:durableId="19622786">
    <w:abstractNumId w:val="9"/>
  </w:num>
  <w:num w:numId="40" w16cid:durableId="689838705">
    <w:abstractNumId w:val="9"/>
  </w:num>
  <w:num w:numId="41" w16cid:durableId="2133084605">
    <w:abstractNumId w:val="12"/>
  </w:num>
  <w:num w:numId="42" w16cid:durableId="1921132744">
    <w:abstractNumId w:val="9"/>
    <w:lvlOverride w:ilvl="0"/>
    <w:lvlOverride w:ilvl="1"/>
    <w:lvlOverride w:ilvl="2"/>
    <w:lvlOverride w:ilvl="3"/>
    <w:lvlOverride w:ilvl="4"/>
    <w:lvlOverride w:ilvl="5"/>
    <w:lvlOverride w:ilvl="6"/>
    <w:lvlOverride w:ilvl="7"/>
    <w:lvlOverride w:ilvl="8"/>
  </w:num>
  <w:num w:numId="43" w16cid:durableId="1940597994">
    <w:abstractNumId w:val="0"/>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10DAD"/>
    <w:rsid w:val="00011CE7"/>
    <w:rsid w:val="000163FA"/>
    <w:rsid w:val="00020C56"/>
    <w:rsid w:val="000212F5"/>
    <w:rsid w:val="000220D9"/>
    <w:rsid w:val="00023641"/>
    <w:rsid w:val="00023D0A"/>
    <w:rsid w:val="000248F9"/>
    <w:rsid w:val="00025E6A"/>
    <w:rsid w:val="000263EF"/>
    <w:rsid w:val="00026ACC"/>
    <w:rsid w:val="00026B64"/>
    <w:rsid w:val="00026E69"/>
    <w:rsid w:val="00027555"/>
    <w:rsid w:val="000278A0"/>
    <w:rsid w:val="000302D6"/>
    <w:rsid w:val="0003171D"/>
    <w:rsid w:val="00031C1D"/>
    <w:rsid w:val="00034137"/>
    <w:rsid w:val="00034BBE"/>
    <w:rsid w:val="00035B0D"/>
    <w:rsid w:val="00035C50"/>
    <w:rsid w:val="0003622E"/>
    <w:rsid w:val="00036B14"/>
    <w:rsid w:val="000373A0"/>
    <w:rsid w:val="00040180"/>
    <w:rsid w:val="000419DB"/>
    <w:rsid w:val="000430D9"/>
    <w:rsid w:val="00044E51"/>
    <w:rsid w:val="000457A1"/>
    <w:rsid w:val="00047A8F"/>
    <w:rsid w:val="00050001"/>
    <w:rsid w:val="000514CE"/>
    <w:rsid w:val="00052041"/>
    <w:rsid w:val="0005326A"/>
    <w:rsid w:val="00054AAC"/>
    <w:rsid w:val="00055CA2"/>
    <w:rsid w:val="000576C4"/>
    <w:rsid w:val="00060866"/>
    <w:rsid w:val="0006266D"/>
    <w:rsid w:val="0006356E"/>
    <w:rsid w:val="00064A63"/>
    <w:rsid w:val="00065361"/>
    <w:rsid w:val="00065506"/>
    <w:rsid w:val="00065807"/>
    <w:rsid w:val="00066499"/>
    <w:rsid w:val="00067B25"/>
    <w:rsid w:val="00071CDF"/>
    <w:rsid w:val="00071D8D"/>
    <w:rsid w:val="00071F4D"/>
    <w:rsid w:val="0007382E"/>
    <w:rsid w:val="00074B90"/>
    <w:rsid w:val="000766E1"/>
    <w:rsid w:val="00076FB6"/>
    <w:rsid w:val="00077FF6"/>
    <w:rsid w:val="0008017E"/>
    <w:rsid w:val="00080A17"/>
    <w:rsid w:val="00080D82"/>
    <w:rsid w:val="00081512"/>
    <w:rsid w:val="00081692"/>
    <w:rsid w:val="000824E2"/>
    <w:rsid w:val="00082A4E"/>
    <w:rsid w:val="00082C46"/>
    <w:rsid w:val="00084AA1"/>
    <w:rsid w:val="00085020"/>
    <w:rsid w:val="00085177"/>
    <w:rsid w:val="000851BF"/>
    <w:rsid w:val="00085A0E"/>
    <w:rsid w:val="00086993"/>
    <w:rsid w:val="000873DF"/>
    <w:rsid w:val="00087548"/>
    <w:rsid w:val="00087D59"/>
    <w:rsid w:val="000920A1"/>
    <w:rsid w:val="00092B73"/>
    <w:rsid w:val="00092DFF"/>
    <w:rsid w:val="00093876"/>
    <w:rsid w:val="00093E7E"/>
    <w:rsid w:val="00094405"/>
    <w:rsid w:val="00094484"/>
    <w:rsid w:val="00094980"/>
    <w:rsid w:val="00096145"/>
    <w:rsid w:val="0009639A"/>
    <w:rsid w:val="000A02BA"/>
    <w:rsid w:val="000A156A"/>
    <w:rsid w:val="000A1830"/>
    <w:rsid w:val="000A19DF"/>
    <w:rsid w:val="000A31F2"/>
    <w:rsid w:val="000A383E"/>
    <w:rsid w:val="000A4121"/>
    <w:rsid w:val="000A4AA3"/>
    <w:rsid w:val="000A550E"/>
    <w:rsid w:val="000A66DD"/>
    <w:rsid w:val="000A7C53"/>
    <w:rsid w:val="000A7CD2"/>
    <w:rsid w:val="000B0960"/>
    <w:rsid w:val="000B1A55"/>
    <w:rsid w:val="000B20BB"/>
    <w:rsid w:val="000B2EF6"/>
    <w:rsid w:val="000B2FA6"/>
    <w:rsid w:val="000B2FD4"/>
    <w:rsid w:val="000B302F"/>
    <w:rsid w:val="000B4385"/>
    <w:rsid w:val="000B4AA0"/>
    <w:rsid w:val="000C2053"/>
    <w:rsid w:val="000C2553"/>
    <w:rsid w:val="000C3480"/>
    <w:rsid w:val="000C38C3"/>
    <w:rsid w:val="000C4341"/>
    <w:rsid w:val="000C4549"/>
    <w:rsid w:val="000C5251"/>
    <w:rsid w:val="000C6D7F"/>
    <w:rsid w:val="000D0345"/>
    <w:rsid w:val="000D09FD"/>
    <w:rsid w:val="000D19DE"/>
    <w:rsid w:val="000D23E8"/>
    <w:rsid w:val="000D2792"/>
    <w:rsid w:val="000D44FB"/>
    <w:rsid w:val="000D4D45"/>
    <w:rsid w:val="000D5621"/>
    <w:rsid w:val="000D574B"/>
    <w:rsid w:val="000D6C76"/>
    <w:rsid w:val="000D6CFC"/>
    <w:rsid w:val="000D76E1"/>
    <w:rsid w:val="000E078A"/>
    <w:rsid w:val="000E217C"/>
    <w:rsid w:val="000E29BF"/>
    <w:rsid w:val="000E29FB"/>
    <w:rsid w:val="000E537B"/>
    <w:rsid w:val="000E57D0"/>
    <w:rsid w:val="000E5B8F"/>
    <w:rsid w:val="000E68F7"/>
    <w:rsid w:val="000E726D"/>
    <w:rsid w:val="000E7858"/>
    <w:rsid w:val="000F18A1"/>
    <w:rsid w:val="000F1A4D"/>
    <w:rsid w:val="000F213E"/>
    <w:rsid w:val="000F39CA"/>
    <w:rsid w:val="000F682C"/>
    <w:rsid w:val="001022E8"/>
    <w:rsid w:val="00105C1C"/>
    <w:rsid w:val="00106BAB"/>
    <w:rsid w:val="00107927"/>
    <w:rsid w:val="00110476"/>
    <w:rsid w:val="00110918"/>
    <w:rsid w:val="00110E26"/>
    <w:rsid w:val="00111321"/>
    <w:rsid w:val="001128E7"/>
    <w:rsid w:val="00113DE4"/>
    <w:rsid w:val="00113FAA"/>
    <w:rsid w:val="001147E2"/>
    <w:rsid w:val="00115DDE"/>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121"/>
    <w:rsid w:val="00133C5E"/>
    <w:rsid w:val="00135D48"/>
    <w:rsid w:val="00136D4C"/>
    <w:rsid w:val="0013730F"/>
    <w:rsid w:val="00137A18"/>
    <w:rsid w:val="001404F3"/>
    <w:rsid w:val="00141376"/>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57D56"/>
    <w:rsid w:val="0016252E"/>
    <w:rsid w:val="00162548"/>
    <w:rsid w:val="00162FAE"/>
    <w:rsid w:val="00163866"/>
    <w:rsid w:val="00167CA6"/>
    <w:rsid w:val="00172183"/>
    <w:rsid w:val="0017219D"/>
    <w:rsid w:val="00173B4E"/>
    <w:rsid w:val="00174A48"/>
    <w:rsid w:val="001751AB"/>
    <w:rsid w:val="00175A3F"/>
    <w:rsid w:val="0017737E"/>
    <w:rsid w:val="00177794"/>
    <w:rsid w:val="00177D85"/>
    <w:rsid w:val="001801E3"/>
    <w:rsid w:val="00180E09"/>
    <w:rsid w:val="0018116C"/>
    <w:rsid w:val="00181396"/>
    <w:rsid w:val="00183271"/>
    <w:rsid w:val="00183502"/>
    <w:rsid w:val="001836E7"/>
    <w:rsid w:val="00183C1E"/>
    <w:rsid w:val="00183D4C"/>
    <w:rsid w:val="00183F6D"/>
    <w:rsid w:val="00185A83"/>
    <w:rsid w:val="0018670E"/>
    <w:rsid w:val="00186F4F"/>
    <w:rsid w:val="00190356"/>
    <w:rsid w:val="001911B0"/>
    <w:rsid w:val="0019219A"/>
    <w:rsid w:val="00192519"/>
    <w:rsid w:val="00195077"/>
    <w:rsid w:val="001A033F"/>
    <w:rsid w:val="001A08AA"/>
    <w:rsid w:val="001A1E22"/>
    <w:rsid w:val="001A2D20"/>
    <w:rsid w:val="001A3048"/>
    <w:rsid w:val="001A3475"/>
    <w:rsid w:val="001A3CE9"/>
    <w:rsid w:val="001A47D4"/>
    <w:rsid w:val="001A5602"/>
    <w:rsid w:val="001A59CB"/>
    <w:rsid w:val="001A670C"/>
    <w:rsid w:val="001B2AC7"/>
    <w:rsid w:val="001B6793"/>
    <w:rsid w:val="001B7991"/>
    <w:rsid w:val="001B7A5A"/>
    <w:rsid w:val="001C1409"/>
    <w:rsid w:val="001C166A"/>
    <w:rsid w:val="001C2380"/>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4020"/>
    <w:rsid w:val="001D490C"/>
    <w:rsid w:val="001D498F"/>
    <w:rsid w:val="001D5110"/>
    <w:rsid w:val="001D554A"/>
    <w:rsid w:val="001D7D94"/>
    <w:rsid w:val="001E0A28"/>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CD9"/>
    <w:rsid w:val="00202E76"/>
    <w:rsid w:val="00202ED3"/>
    <w:rsid w:val="00203740"/>
    <w:rsid w:val="0020508A"/>
    <w:rsid w:val="002065EC"/>
    <w:rsid w:val="00207FB1"/>
    <w:rsid w:val="00210E56"/>
    <w:rsid w:val="00210FE3"/>
    <w:rsid w:val="00211180"/>
    <w:rsid w:val="0021119D"/>
    <w:rsid w:val="002115D8"/>
    <w:rsid w:val="00212E62"/>
    <w:rsid w:val="00213520"/>
    <w:rsid w:val="002138EA"/>
    <w:rsid w:val="002139EA"/>
    <w:rsid w:val="00213C42"/>
    <w:rsid w:val="00213F84"/>
    <w:rsid w:val="00214FBD"/>
    <w:rsid w:val="00215655"/>
    <w:rsid w:val="0021568A"/>
    <w:rsid w:val="00217565"/>
    <w:rsid w:val="002178F4"/>
    <w:rsid w:val="00221D42"/>
    <w:rsid w:val="00221E08"/>
    <w:rsid w:val="00221F13"/>
    <w:rsid w:val="00222897"/>
    <w:rsid w:val="00222B0C"/>
    <w:rsid w:val="002251E7"/>
    <w:rsid w:val="00226B46"/>
    <w:rsid w:val="00226B5D"/>
    <w:rsid w:val="002272BB"/>
    <w:rsid w:val="00233E82"/>
    <w:rsid w:val="00234B88"/>
    <w:rsid w:val="00235394"/>
    <w:rsid w:val="00235577"/>
    <w:rsid w:val="002371B2"/>
    <w:rsid w:val="002407D7"/>
    <w:rsid w:val="002424B0"/>
    <w:rsid w:val="00242D2C"/>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520D"/>
    <w:rsid w:val="002666AE"/>
    <w:rsid w:val="002679C7"/>
    <w:rsid w:val="00267E8C"/>
    <w:rsid w:val="002713AB"/>
    <w:rsid w:val="00272D21"/>
    <w:rsid w:val="00274E1A"/>
    <w:rsid w:val="00274E25"/>
    <w:rsid w:val="0027553B"/>
    <w:rsid w:val="0027569E"/>
    <w:rsid w:val="00276467"/>
    <w:rsid w:val="00276C1B"/>
    <w:rsid w:val="002775B1"/>
    <w:rsid w:val="002775B9"/>
    <w:rsid w:val="0028119A"/>
    <w:rsid w:val="002811C4"/>
    <w:rsid w:val="00282213"/>
    <w:rsid w:val="00284016"/>
    <w:rsid w:val="00284120"/>
    <w:rsid w:val="002841A9"/>
    <w:rsid w:val="002858BF"/>
    <w:rsid w:val="0028594E"/>
    <w:rsid w:val="00285D6C"/>
    <w:rsid w:val="00286B23"/>
    <w:rsid w:val="00290212"/>
    <w:rsid w:val="00292DDF"/>
    <w:rsid w:val="002939AF"/>
    <w:rsid w:val="00294381"/>
    <w:rsid w:val="00294491"/>
    <w:rsid w:val="00294BDE"/>
    <w:rsid w:val="0029719D"/>
    <w:rsid w:val="002973CC"/>
    <w:rsid w:val="00297455"/>
    <w:rsid w:val="002A0CED"/>
    <w:rsid w:val="002A1F79"/>
    <w:rsid w:val="002A2A11"/>
    <w:rsid w:val="002A3875"/>
    <w:rsid w:val="002A3C5D"/>
    <w:rsid w:val="002A46E8"/>
    <w:rsid w:val="002A4A04"/>
    <w:rsid w:val="002A4CD0"/>
    <w:rsid w:val="002A5B31"/>
    <w:rsid w:val="002A65C5"/>
    <w:rsid w:val="002A6B0F"/>
    <w:rsid w:val="002A6E29"/>
    <w:rsid w:val="002A7DA6"/>
    <w:rsid w:val="002B1E4E"/>
    <w:rsid w:val="002B367B"/>
    <w:rsid w:val="002B403E"/>
    <w:rsid w:val="002B516C"/>
    <w:rsid w:val="002B59A9"/>
    <w:rsid w:val="002B5E1D"/>
    <w:rsid w:val="002B60C1"/>
    <w:rsid w:val="002B6111"/>
    <w:rsid w:val="002C08A6"/>
    <w:rsid w:val="002C18D1"/>
    <w:rsid w:val="002C2406"/>
    <w:rsid w:val="002C28F9"/>
    <w:rsid w:val="002C3F45"/>
    <w:rsid w:val="002C4B52"/>
    <w:rsid w:val="002C4FDE"/>
    <w:rsid w:val="002C5689"/>
    <w:rsid w:val="002C61AF"/>
    <w:rsid w:val="002C7046"/>
    <w:rsid w:val="002D03E5"/>
    <w:rsid w:val="002D1341"/>
    <w:rsid w:val="002D1DD6"/>
    <w:rsid w:val="002D2FC2"/>
    <w:rsid w:val="002D36EB"/>
    <w:rsid w:val="002D5793"/>
    <w:rsid w:val="002D57F6"/>
    <w:rsid w:val="002D5C1F"/>
    <w:rsid w:val="002D6BDF"/>
    <w:rsid w:val="002D797E"/>
    <w:rsid w:val="002E0BF2"/>
    <w:rsid w:val="002E13D2"/>
    <w:rsid w:val="002E222F"/>
    <w:rsid w:val="002E2456"/>
    <w:rsid w:val="002E2CE9"/>
    <w:rsid w:val="002E2E9F"/>
    <w:rsid w:val="002E3BF7"/>
    <w:rsid w:val="002E403E"/>
    <w:rsid w:val="002E4C74"/>
    <w:rsid w:val="002E595E"/>
    <w:rsid w:val="002E72AD"/>
    <w:rsid w:val="002E7707"/>
    <w:rsid w:val="002F03B1"/>
    <w:rsid w:val="002F0E45"/>
    <w:rsid w:val="002F106A"/>
    <w:rsid w:val="002F158C"/>
    <w:rsid w:val="002F2F04"/>
    <w:rsid w:val="002F4093"/>
    <w:rsid w:val="002F4397"/>
    <w:rsid w:val="002F5636"/>
    <w:rsid w:val="00300A7F"/>
    <w:rsid w:val="003022A5"/>
    <w:rsid w:val="00302C04"/>
    <w:rsid w:val="003033DD"/>
    <w:rsid w:val="00304518"/>
    <w:rsid w:val="0030557F"/>
    <w:rsid w:val="003057B7"/>
    <w:rsid w:val="0030734E"/>
    <w:rsid w:val="00307AC7"/>
    <w:rsid w:val="00307E51"/>
    <w:rsid w:val="00311083"/>
    <w:rsid w:val="00311363"/>
    <w:rsid w:val="0031371B"/>
    <w:rsid w:val="00313DF2"/>
    <w:rsid w:val="0031549B"/>
    <w:rsid w:val="00315867"/>
    <w:rsid w:val="00315871"/>
    <w:rsid w:val="003163E6"/>
    <w:rsid w:val="003164F7"/>
    <w:rsid w:val="00317470"/>
    <w:rsid w:val="00321150"/>
    <w:rsid w:val="00322CC2"/>
    <w:rsid w:val="003260D7"/>
    <w:rsid w:val="003262E2"/>
    <w:rsid w:val="0033114E"/>
    <w:rsid w:val="0033158C"/>
    <w:rsid w:val="00332273"/>
    <w:rsid w:val="0033309B"/>
    <w:rsid w:val="00335D92"/>
    <w:rsid w:val="00336697"/>
    <w:rsid w:val="003414CC"/>
    <w:rsid w:val="003418CB"/>
    <w:rsid w:val="00341D85"/>
    <w:rsid w:val="00342435"/>
    <w:rsid w:val="003443E1"/>
    <w:rsid w:val="0034457A"/>
    <w:rsid w:val="00350BCB"/>
    <w:rsid w:val="0035406E"/>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5DDB"/>
    <w:rsid w:val="003770F6"/>
    <w:rsid w:val="00380438"/>
    <w:rsid w:val="003833F2"/>
    <w:rsid w:val="00383DD6"/>
    <w:rsid w:val="00383E37"/>
    <w:rsid w:val="00387DB7"/>
    <w:rsid w:val="0039142B"/>
    <w:rsid w:val="00391C4D"/>
    <w:rsid w:val="00391FE4"/>
    <w:rsid w:val="003920E8"/>
    <w:rsid w:val="00393041"/>
    <w:rsid w:val="00393042"/>
    <w:rsid w:val="0039343E"/>
    <w:rsid w:val="00393CE8"/>
    <w:rsid w:val="0039477C"/>
    <w:rsid w:val="00394AD5"/>
    <w:rsid w:val="00395759"/>
    <w:rsid w:val="0039642D"/>
    <w:rsid w:val="003A082E"/>
    <w:rsid w:val="003A105E"/>
    <w:rsid w:val="003A169E"/>
    <w:rsid w:val="003A2BEE"/>
    <w:rsid w:val="003A2E40"/>
    <w:rsid w:val="003A6B90"/>
    <w:rsid w:val="003B0158"/>
    <w:rsid w:val="003B2641"/>
    <w:rsid w:val="003B379A"/>
    <w:rsid w:val="003B382F"/>
    <w:rsid w:val="003B40B6"/>
    <w:rsid w:val="003B48F6"/>
    <w:rsid w:val="003B4DF4"/>
    <w:rsid w:val="003B56DB"/>
    <w:rsid w:val="003B5721"/>
    <w:rsid w:val="003B600B"/>
    <w:rsid w:val="003B6D59"/>
    <w:rsid w:val="003B743E"/>
    <w:rsid w:val="003B755E"/>
    <w:rsid w:val="003C0503"/>
    <w:rsid w:val="003C228E"/>
    <w:rsid w:val="003C342B"/>
    <w:rsid w:val="003C46BE"/>
    <w:rsid w:val="003C4A88"/>
    <w:rsid w:val="003C4F73"/>
    <w:rsid w:val="003C51E7"/>
    <w:rsid w:val="003C5897"/>
    <w:rsid w:val="003C5DBD"/>
    <w:rsid w:val="003C6893"/>
    <w:rsid w:val="003C6DE2"/>
    <w:rsid w:val="003C7CEA"/>
    <w:rsid w:val="003D04C5"/>
    <w:rsid w:val="003D074F"/>
    <w:rsid w:val="003D1EFD"/>
    <w:rsid w:val="003D25DE"/>
    <w:rsid w:val="003D28BF"/>
    <w:rsid w:val="003D2C03"/>
    <w:rsid w:val="003D3BC6"/>
    <w:rsid w:val="003D3F08"/>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3F6"/>
    <w:rsid w:val="003F5B3C"/>
    <w:rsid w:val="003F6391"/>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1A4"/>
    <w:rsid w:val="00426275"/>
    <w:rsid w:val="004271BA"/>
    <w:rsid w:val="00427207"/>
    <w:rsid w:val="00427E9E"/>
    <w:rsid w:val="00430497"/>
    <w:rsid w:val="00430EA5"/>
    <w:rsid w:val="004313AD"/>
    <w:rsid w:val="004316A2"/>
    <w:rsid w:val="0043206C"/>
    <w:rsid w:val="00434DC1"/>
    <w:rsid w:val="00434EB3"/>
    <w:rsid w:val="004350F4"/>
    <w:rsid w:val="00436AC0"/>
    <w:rsid w:val="0043700B"/>
    <w:rsid w:val="00437083"/>
    <w:rsid w:val="00437C03"/>
    <w:rsid w:val="00437C4E"/>
    <w:rsid w:val="00437E17"/>
    <w:rsid w:val="004412A0"/>
    <w:rsid w:val="00441A1F"/>
    <w:rsid w:val="00441FD6"/>
    <w:rsid w:val="00442337"/>
    <w:rsid w:val="00442F0A"/>
    <w:rsid w:val="00444F70"/>
    <w:rsid w:val="004455B0"/>
    <w:rsid w:val="00446408"/>
    <w:rsid w:val="0044710F"/>
    <w:rsid w:val="00450501"/>
    <w:rsid w:val="00450F27"/>
    <w:rsid w:val="004510E5"/>
    <w:rsid w:val="004513C8"/>
    <w:rsid w:val="00452110"/>
    <w:rsid w:val="00452F20"/>
    <w:rsid w:val="00453666"/>
    <w:rsid w:val="004538A9"/>
    <w:rsid w:val="00454B57"/>
    <w:rsid w:val="00456A75"/>
    <w:rsid w:val="004575E3"/>
    <w:rsid w:val="00457D90"/>
    <w:rsid w:val="00461E39"/>
    <w:rsid w:val="00462D3A"/>
    <w:rsid w:val="00463521"/>
    <w:rsid w:val="00463656"/>
    <w:rsid w:val="0046582D"/>
    <w:rsid w:val="00466E00"/>
    <w:rsid w:val="004676F5"/>
    <w:rsid w:val="00470A9B"/>
    <w:rsid w:val="00471125"/>
    <w:rsid w:val="00472595"/>
    <w:rsid w:val="0047437A"/>
    <w:rsid w:val="00475759"/>
    <w:rsid w:val="00475A39"/>
    <w:rsid w:val="00475CC7"/>
    <w:rsid w:val="00476529"/>
    <w:rsid w:val="00480E42"/>
    <w:rsid w:val="0048228B"/>
    <w:rsid w:val="004837E0"/>
    <w:rsid w:val="00483DBD"/>
    <w:rsid w:val="00484C5D"/>
    <w:rsid w:val="004853D3"/>
    <w:rsid w:val="0048543E"/>
    <w:rsid w:val="004868C1"/>
    <w:rsid w:val="0048750F"/>
    <w:rsid w:val="00490FF6"/>
    <w:rsid w:val="004947B6"/>
    <w:rsid w:val="004953B8"/>
    <w:rsid w:val="004958C1"/>
    <w:rsid w:val="004977F8"/>
    <w:rsid w:val="004A17E9"/>
    <w:rsid w:val="004A495F"/>
    <w:rsid w:val="004A4DED"/>
    <w:rsid w:val="004A7544"/>
    <w:rsid w:val="004A7E90"/>
    <w:rsid w:val="004B1645"/>
    <w:rsid w:val="004B305A"/>
    <w:rsid w:val="004B31D6"/>
    <w:rsid w:val="004B43E4"/>
    <w:rsid w:val="004B6255"/>
    <w:rsid w:val="004B67D6"/>
    <w:rsid w:val="004B6B0F"/>
    <w:rsid w:val="004B6D35"/>
    <w:rsid w:val="004B7BDF"/>
    <w:rsid w:val="004C0DDD"/>
    <w:rsid w:val="004C2DEE"/>
    <w:rsid w:val="004C3EA8"/>
    <w:rsid w:val="004C54E5"/>
    <w:rsid w:val="004C604F"/>
    <w:rsid w:val="004C7DC8"/>
    <w:rsid w:val="004D004F"/>
    <w:rsid w:val="004D085B"/>
    <w:rsid w:val="004D1241"/>
    <w:rsid w:val="004D21B0"/>
    <w:rsid w:val="004D2BF8"/>
    <w:rsid w:val="004D2E6A"/>
    <w:rsid w:val="004D39E2"/>
    <w:rsid w:val="004D43FD"/>
    <w:rsid w:val="004D4E11"/>
    <w:rsid w:val="004D737D"/>
    <w:rsid w:val="004E00EB"/>
    <w:rsid w:val="004E18FE"/>
    <w:rsid w:val="004E2001"/>
    <w:rsid w:val="004E2659"/>
    <w:rsid w:val="004E3328"/>
    <w:rsid w:val="004E37CC"/>
    <w:rsid w:val="004E39EE"/>
    <w:rsid w:val="004E475C"/>
    <w:rsid w:val="004E5105"/>
    <w:rsid w:val="004E56E0"/>
    <w:rsid w:val="004E5809"/>
    <w:rsid w:val="004E6FA3"/>
    <w:rsid w:val="004E7329"/>
    <w:rsid w:val="004E7560"/>
    <w:rsid w:val="004F004A"/>
    <w:rsid w:val="004F2CB0"/>
    <w:rsid w:val="004F2D90"/>
    <w:rsid w:val="004F56BC"/>
    <w:rsid w:val="004F7206"/>
    <w:rsid w:val="005017F7"/>
    <w:rsid w:val="00501FA7"/>
    <w:rsid w:val="00502C45"/>
    <w:rsid w:val="00502DD6"/>
    <w:rsid w:val="00502FE1"/>
    <w:rsid w:val="005034DC"/>
    <w:rsid w:val="00504208"/>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5A38"/>
    <w:rsid w:val="00525A58"/>
    <w:rsid w:val="005261C7"/>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B1F"/>
    <w:rsid w:val="005551FB"/>
    <w:rsid w:val="00556651"/>
    <w:rsid w:val="00556B5B"/>
    <w:rsid w:val="00556E71"/>
    <w:rsid w:val="00562A6B"/>
    <w:rsid w:val="00562D16"/>
    <w:rsid w:val="00562E31"/>
    <w:rsid w:val="005631BA"/>
    <w:rsid w:val="00563CB1"/>
    <w:rsid w:val="00564389"/>
    <w:rsid w:val="00564A3C"/>
    <w:rsid w:val="00565178"/>
    <w:rsid w:val="005667BD"/>
    <w:rsid w:val="00567B56"/>
    <w:rsid w:val="00571777"/>
    <w:rsid w:val="00575CD7"/>
    <w:rsid w:val="00575F92"/>
    <w:rsid w:val="005779D6"/>
    <w:rsid w:val="00580F8C"/>
    <w:rsid w:val="00580FF5"/>
    <w:rsid w:val="0058205A"/>
    <w:rsid w:val="005829AC"/>
    <w:rsid w:val="00582CBA"/>
    <w:rsid w:val="0058380B"/>
    <w:rsid w:val="0058519C"/>
    <w:rsid w:val="00585ECC"/>
    <w:rsid w:val="00587A6E"/>
    <w:rsid w:val="00591051"/>
    <w:rsid w:val="0059149A"/>
    <w:rsid w:val="005918D0"/>
    <w:rsid w:val="005936E3"/>
    <w:rsid w:val="005953DB"/>
    <w:rsid w:val="005956EE"/>
    <w:rsid w:val="005957EC"/>
    <w:rsid w:val="0059678F"/>
    <w:rsid w:val="005A04C5"/>
    <w:rsid w:val="005A083E"/>
    <w:rsid w:val="005A0EE6"/>
    <w:rsid w:val="005A1E7C"/>
    <w:rsid w:val="005A3EEE"/>
    <w:rsid w:val="005A3FBB"/>
    <w:rsid w:val="005A4A44"/>
    <w:rsid w:val="005A4EA3"/>
    <w:rsid w:val="005A6483"/>
    <w:rsid w:val="005A7709"/>
    <w:rsid w:val="005B37DD"/>
    <w:rsid w:val="005B4802"/>
    <w:rsid w:val="005B4CDC"/>
    <w:rsid w:val="005B4F66"/>
    <w:rsid w:val="005B6141"/>
    <w:rsid w:val="005B6BDB"/>
    <w:rsid w:val="005B7818"/>
    <w:rsid w:val="005C1EA6"/>
    <w:rsid w:val="005C25EF"/>
    <w:rsid w:val="005C3152"/>
    <w:rsid w:val="005C3F1A"/>
    <w:rsid w:val="005C5C4F"/>
    <w:rsid w:val="005C6E5C"/>
    <w:rsid w:val="005C796D"/>
    <w:rsid w:val="005D0390"/>
    <w:rsid w:val="005D0B99"/>
    <w:rsid w:val="005D308E"/>
    <w:rsid w:val="005D3A48"/>
    <w:rsid w:val="005D3BB7"/>
    <w:rsid w:val="005D4F7B"/>
    <w:rsid w:val="005D534E"/>
    <w:rsid w:val="005D5B20"/>
    <w:rsid w:val="005D6271"/>
    <w:rsid w:val="005D7AF8"/>
    <w:rsid w:val="005E0AAA"/>
    <w:rsid w:val="005E14A5"/>
    <w:rsid w:val="005E17BF"/>
    <w:rsid w:val="005E1836"/>
    <w:rsid w:val="005E2965"/>
    <w:rsid w:val="005E2BB9"/>
    <w:rsid w:val="005E2DB6"/>
    <w:rsid w:val="005E2EB3"/>
    <w:rsid w:val="005E2FFC"/>
    <w:rsid w:val="005E366A"/>
    <w:rsid w:val="005E6565"/>
    <w:rsid w:val="005E7381"/>
    <w:rsid w:val="005E771A"/>
    <w:rsid w:val="005F2145"/>
    <w:rsid w:val="005F3DEA"/>
    <w:rsid w:val="005F55B2"/>
    <w:rsid w:val="005F69DC"/>
    <w:rsid w:val="00600295"/>
    <w:rsid w:val="006006CD"/>
    <w:rsid w:val="006012CB"/>
    <w:rsid w:val="006016E1"/>
    <w:rsid w:val="006018BD"/>
    <w:rsid w:val="006019F7"/>
    <w:rsid w:val="00602D27"/>
    <w:rsid w:val="006030FD"/>
    <w:rsid w:val="0060322E"/>
    <w:rsid w:val="00606903"/>
    <w:rsid w:val="00606E14"/>
    <w:rsid w:val="0061150E"/>
    <w:rsid w:val="00611FC0"/>
    <w:rsid w:val="006144A1"/>
    <w:rsid w:val="006152FA"/>
    <w:rsid w:val="00615EBB"/>
    <w:rsid w:val="00616096"/>
    <w:rsid w:val="006160A2"/>
    <w:rsid w:val="006218D6"/>
    <w:rsid w:val="00622584"/>
    <w:rsid w:val="00623E4B"/>
    <w:rsid w:val="006260DE"/>
    <w:rsid w:val="006302AA"/>
    <w:rsid w:val="006311EB"/>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501AF"/>
    <w:rsid w:val="00650DDE"/>
    <w:rsid w:val="00651935"/>
    <w:rsid w:val="00653BCF"/>
    <w:rsid w:val="0065505B"/>
    <w:rsid w:val="00655AFE"/>
    <w:rsid w:val="00655F5F"/>
    <w:rsid w:val="006570CF"/>
    <w:rsid w:val="00657D69"/>
    <w:rsid w:val="00660175"/>
    <w:rsid w:val="006647B9"/>
    <w:rsid w:val="006652E6"/>
    <w:rsid w:val="0066534C"/>
    <w:rsid w:val="006653F2"/>
    <w:rsid w:val="006670AC"/>
    <w:rsid w:val="00670317"/>
    <w:rsid w:val="00670370"/>
    <w:rsid w:val="0067101B"/>
    <w:rsid w:val="006710EA"/>
    <w:rsid w:val="00671F3B"/>
    <w:rsid w:val="00672307"/>
    <w:rsid w:val="0067313E"/>
    <w:rsid w:val="00677155"/>
    <w:rsid w:val="006779BE"/>
    <w:rsid w:val="006808C6"/>
    <w:rsid w:val="00680932"/>
    <w:rsid w:val="00680EA7"/>
    <w:rsid w:val="00681CCA"/>
    <w:rsid w:val="00682668"/>
    <w:rsid w:val="006829A9"/>
    <w:rsid w:val="0068303E"/>
    <w:rsid w:val="00684D55"/>
    <w:rsid w:val="00685C2F"/>
    <w:rsid w:val="00685C3B"/>
    <w:rsid w:val="00685CE8"/>
    <w:rsid w:val="006904A6"/>
    <w:rsid w:val="00692A68"/>
    <w:rsid w:val="00693BE3"/>
    <w:rsid w:val="0069403C"/>
    <w:rsid w:val="00695889"/>
    <w:rsid w:val="00695D85"/>
    <w:rsid w:val="006974F6"/>
    <w:rsid w:val="006A2619"/>
    <w:rsid w:val="006A30A2"/>
    <w:rsid w:val="006A66AD"/>
    <w:rsid w:val="006A6D23"/>
    <w:rsid w:val="006A740B"/>
    <w:rsid w:val="006A760C"/>
    <w:rsid w:val="006B21B9"/>
    <w:rsid w:val="006B25DE"/>
    <w:rsid w:val="006B342E"/>
    <w:rsid w:val="006B3BC4"/>
    <w:rsid w:val="006B6B90"/>
    <w:rsid w:val="006C06A0"/>
    <w:rsid w:val="006C1C3B"/>
    <w:rsid w:val="006C253F"/>
    <w:rsid w:val="006C382D"/>
    <w:rsid w:val="006C3D0E"/>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569"/>
    <w:rsid w:val="007028A7"/>
    <w:rsid w:val="007028F6"/>
    <w:rsid w:val="00702B4F"/>
    <w:rsid w:val="00703D56"/>
    <w:rsid w:val="007046C2"/>
    <w:rsid w:val="00704B4B"/>
    <w:rsid w:val="0070646B"/>
    <w:rsid w:val="00707A6E"/>
    <w:rsid w:val="00710480"/>
    <w:rsid w:val="007116EB"/>
    <w:rsid w:val="007127D8"/>
    <w:rsid w:val="007130A2"/>
    <w:rsid w:val="007132EA"/>
    <w:rsid w:val="0071335C"/>
    <w:rsid w:val="00713AE1"/>
    <w:rsid w:val="00715463"/>
    <w:rsid w:val="0071766D"/>
    <w:rsid w:val="0072145C"/>
    <w:rsid w:val="00721560"/>
    <w:rsid w:val="0072212C"/>
    <w:rsid w:val="0072409D"/>
    <w:rsid w:val="007242C1"/>
    <w:rsid w:val="00725917"/>
    <w:rsid w:val="00726613"/>
    <w:rsid w:val="00727DBC"/>
    <w:rsid w:val="00730655"/>
    <w:rsid w:val="0073152E"/>
    <w:rsid w:val="00731D77"/>
    <w:rsid w:val="007322A7"/>
    <w:rsid w:val="00732360"/>
    <w:rsid w:val="007335ED"/>
    <w:rsid w:val="0073390A"/>
    <w:rsid w:val="007342CB"/>
    <w:rsid w:val="00734E64"/>
    <w:rsid w:val="00736433"/>
    <w:rsid w:val="00736B37"/>
    <w:rsid w:val="00740A35"/>
    <w:rsid w:val="007458B3"/>
    <w:rsid w:val="00750AA6"/>
    <w:rsid w:val="007515E8"/>
    <w:rsid w:val="007516E8"/>
    <w:rsid w:val="00752033"/>
    <w:rsid w:val="007520B4"/>
    <w:rsid w:val="007541A0"/>
    <w:rsid w:val="00754275"/>
    <w:rsid w:val="00755BAA"/>
    <w:rsid w:val="00762EB2"/>
    <w:rsid w:val="007655D5"/>
    <w:rsid w:val="00765928"/>
    <w:rsid w:val="00766F17"/>
    <w:rsid w:val="0076706E"/>
    <w:rsid w:val="00771966"/>
    <w:rsid w:val="00773B8E"/>
    <w:rsid w:val="007763C1"/>
    <w:rsid w:val="007765F9"/>
    <w:rsid w:val="00776760"/>
    <w:rsid w:val="00776925"/>
    <w:rsid w:val="00777E30"/>
    <w:rsid w:val="00777E82"/>
    <w:rsid w:val="0078046C"/>
    <w:rsid w:val="00781359"/>
    <w:rsid w:val="007816A6"/>
    <w:rsid w:val="00782B47"/>
    <w:rsid w:val="007836B1"/>
    <w:rsid w:val="00783DCB"/>
    <w:rsid w:val="0078523A"/>
    <w:rsid w:val="00786921"/>
    <w:rsid w:val="00786BAA"/>
    <w:rsid w:val="00793ECB"/>
    <w:rsid w:val="00794FA8"/>
    <w:rsid w:val="00795B53"/>
    <w:rsid w:val="00796385"/>
    <w:rsid w:val="00796572"/>
    <w:rsid w:val="0079737F"/>
    <w:rsid w:val="007A0A08"/>
    <w:rsid w:val="007A1EAA"/>
    <w:rsid w:val="007A3D76"/>
    <w:rsid w:val="007A45E4"/>
    <w:rsid w:val="007A4778"/>
    <w:rsid w:val="007A773E"/>
    <w:rsid w:val="007A79FD"/>
    <w:rsid w:val="007A7C06"/>
    <w:rsid w:val="007B0B9D"/>
    <w:rsid w:val="007B26E3"/>
    <w:rsid w:val="007B49A6"/>
    <w:rsid w:val="007B5A43"/>
    <w:rsid w:val="007B5B11"/>
    <w:rsid w:val="007B67B2"/>
    <w:rsid w:val="007B68A5"/>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0C95"/>
    <w:rsid w:val="007E1356"/>
    <w:rsid w:val="007E20FC"/>
    <w:rsid w:val="007E218A"/>
    <w:rsid w:val="007E252B"/>
    <w:rsid w:val="007E311D"/>
    <w:rsid w:val="007E36D9"/>
    <w:rsid w:val="007E3781"/>
    <w:rsid w:val="007E4053"/>
    <w:rsid w:val="007E6B9A"/>
    <w:rsid w:val="007E6F1B"/>
    <w:rsid w:val="007E7062"/>
    <w:rsid w:val="007F06C3"/>
    <w:rsid w:val="007F09EA"/>
    <w:rsid w:val="007F0E1E"/>
    <w:rsid w:val="007F29A7"/>
    <w:rsid w:val="007F2F2D"/>
    <w:rsid w:val="007F6D3A"/>
    <w:rsid w:val="007F6EB4"/>
    <w:rsid w:val="008004B4"/>
    <w:rsid w:val="00803193"/>
    <w:rsid w:val="00804290"/>
    <w:rsid w:val="00804BA6"/>
    <w:rsid w:val="008053C5"/>
    <w:rsid w:val="00805BE8"/>
    <w:rsid w:val="00807DA7"/>
    <w:rsid w:val="008100F3"/>
    <w:rsid w:val="0081143B"/>
    <w:rsid w:val="008124A6"/>
    <w:rsid w:val="008138A3"/>
    <w:rsid w:val="00816078"/>
    <w:rsid w:val="00816934"/>
    <w:rsid w:val="008177E3"/>
    <w:rsid w:val="00822B0A"/>
    <w:rsid w:val="0082366B"/>
    <w:rsid w:val="00823AA9"/>
    <w:rsid w:val="008249CA"/>
    <w:rsid w:val="008255B9"/>
    <w:rsid w:val="00825CD8"/>
    <w:rsid w:val="00827324"/>
    <w:rsid w:val="008275A5"/>
    <w:rsid w:val="00831E02"/>
    <w:rsid w:val="008355EA"/>
    <w:rsid w:val="00837458"/>
    <w:rsid w:val="00837AAE"/>
    <w:rsid w:val="008402B6"/>
    <w:rsid w:val="008429AD"/>
    <w:rsid w:val="008429DB"/>
    <w:rsid w:val="00842EB2"/>
    <w:rsid w:val="008447AC"/>
    <w:rsid w:val="00846020"/>
    <w:rsid w:val="008478FD"/>
    <w:rsid w:val="00850C75"/>
    <w:rsid w:val="00850E39"/>
    <w:rsid w:val="00852585"/>
    <w:rsid w:val="00852AB2"/>
    <w:rsid w:val="00852CD6"/>
    <w:rsid w:val="00853DE0"/>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2C2D"/>
    <w:rsid w:val="008633BB"/>
    <w:rsid w:val="00863900"/>
    <w:rsid w:val="00864882"/>
    <w:rsid w:val="00864EEB"/>
    <w:rsid w:val="0086599E"/>
    <w:rsid w:val="00865D95"/>
    <w:rsid w:val="008660C5"/>
    <w:rsid w:val="00866D5B"/>
    <w:rsid w:val="00866FF5"/>
    <w:rsid w:val="00867751"/>
    <w:rsid w:val="008706B6"/>
    <w:rsid w:val="0087332D"/>
    <w:rsid w:val="00873E1F"/>
    <w:rsid w:val="00874AE6"/>
    <w:rsid w:val="00874C16"/>
    <w:rsid w:val="00876459"/>
    <w:rsid w:val="00876500"/>
    <w:rsid w:val="008803D5"/>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5D4"/>
    <w:rsid w:val="008A0D9A"/>
    <w:rsid w:val="008A1C8A"/>
    <w:rsid w:val="008A1FBE"/>
    <w:rsid w:val="008A23E5"/>
    <w:rsid w:val="008A30B8"/>
    <w:rsid w:val="008A38D0"/>
    <w:rsid w:val="008A4D3B"/>
    <w:rsid w:val="008A538F"/>
    <w:rsid w:val="008A614F"/>
    <w:rsid w:val="008A6360"/>
    <w:rsid w:val="008A6CD4"/>
    <w:rsid w:val="008A6D4F"/>
    <w:rsid w:val="008A7C9E"/>
    <w:rsid w:val="008A7ED1"/>
    <w:rsid w:val="008B3099"/>
    <w:rsid w:val="008B3194"/>
    <w:rsid w:val="008B553F"/>
    <w:rsid w:val="008B5AE7"/>
    <w:rsid w:val="008C09D7"/>
    <w:rsid w:val="008C1216"/>
    <w:rsid w:val="008C3760"/>
    <w:rsid w:val="008C3E8F"/>
    <w:rsid w:val="008C4245"/>
    <w:rsid w:val="008C60E9"/>
    <w:rsid w:val="008C73C1"/>
    <w:rsid w:val="008D031D"/>
    <w:rsid w:val="008D1690"/>
    <w:rsid w:val="008D1B7C"/>
    <w:rsid w:val="008D3E2B"/>
    <w:rsid w:val="008D4C50"/>
    <w:rsid w:val="008D4DD8"/>
    <w:rsid w:val="008D5A03"/>
    <w:rsid w:val="008D5F1E"/>
    <w:rsid w:val="008D6657"/>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6056"/>
    <w:rsid w:val="008F6604"/>
    <w:rsid w:val="0090016F"/>
    <w:rsid w:val="009001C2"/>
    <w:rsid w:val="00902358"/>
    <w:rsid w:val="00902489"/>
    <w:rsid w:val="00902C07"/>
    <w:rsid w:val="00905804"/>
    <w:rsid w:val="009100DE"/>
    <w:rsid w:val="009101E2"/>
    <w:rsid w:val="009106F1"/>
    <w:rsid w:val="009109F3"/>
    <w:rsid w:val="00912234"/>
    <w:rsid w:val="00912D8A"/>
    <w:rsid w:val="00912F16"/>
    <w:rsid w:val="00913383"/>
    <w:rsid w:val="00914386"/>
    <w:rsid w:val="009153E1"/>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08A"/>
    <w:rsid w:val="009264BC"/>
    <w:rsid w:val="0092666B"/>
    <w:rsid w:val="00927316"/>
    <w:rsid w:val="0093133D"/>
    <w:rsid w:val="00931496"/>
    <w:rsid w:val="0093153A"/>
    <w:rsid w:val="009315FF"/>
    <w:rsid w:val="0093276D"/>
    <w:rsid w:val="00933BF0"/>
    <w:rsid w:val="00933D12"/>
    <w:rsid w:val="00935EC2"/>
    <w:rsid w:val="00936C3B"/>
    <w:rsid w:val="00937065"/>
    <w:rsid w:val="009371A3"/>
    <w:rsid w:val="00940285"/>
    <w:rsid w:val="009415B0"/>
    <w:rsid w:val="0094497C"/>
    <w:rsid w:val="00946A8F"/>
    <w:rsid w:val="00947E7E"/>
    <w:rsid w:val="00951058"/>
    <w:rsid w:val="0095139A"/>
    <w:rsid w:val="00953E16"/>
    <w:rsid w:val="009542AC"/>
    <w:rsid w:val="009545DB"/>
    <w:rsid w:val="00956410"/>
    <w:rsid w:val="00957298"/>
    <w:rsid w:val="00960141"/>
    <w:rsid w:val="00961BB2"/>
    <w:rsid w:val="00961EC0"/>
    <w:rsid w:val="00962108"/>
    <w:rsid w:val="00962883"/>
    <w:rsid w:val="009638D6"/>
    <w:rsid w:val="009640F0"/>
    <w:rsid w:val="00966243"/>
    <w:rsid w:val="00971E17"/>
    <w:rsid w:val="00971EE9"/>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46A6"/>
    <w:rsid w:val="00996A8F"/>
    <w:rsid w:val="009A1255"/>
    <w:rsid w:val="009A1DBF"/>
    <w:rsid w:val="009A626B"/>
    <w:rsid w:val="009A6308"/>
    <w:rsid w:val="009A68E6"/>
    <w:rsid w:val="009A6CDA"/>
    <w:rsid w:val="009A6E4B"/>
    <w:rsid w:val="009A7598"/>
    <w:rsid w:val="009B1DF8"/>
    <w:rsid w:val="009B3462"/>
    <w:rsid w:val="009B3699"/>
    <w:rsid w:val="009B3D20"/>
    <w:rsid w:val="009B45C8"/>
    <w:rsid w:val="009B5418"/>
    <w:rsid w:val="009B5CF8"/>
    <w:rsid w:val="009B5E04"/>
    <w:rsid w:val="009B6122"/>
    <w:rsid w:val="009B6926"/>
    <w:rsid w:val="009B6B29"/>
    <w:rsid w:val="009B7102"/>
    <w:rsid w:val="009B7316"/>
    <w:rsid w:val="009C0727"/>
    <w:rsid w:val="009C1DBC"/>
    <w:rsid w:val="009C2D60"/>
    <w:rsid w:val="009C32A6"/>
    <w:rsid w:val="009C3C80"/>
    <w:rsid w:val="009C492F"/>
    <w:rsid w:val="009C6069"/>
    <w:rsid w:val="009C62B3"/>
    <w:rsid w:val="009C7AB8"/>
    <w:rsid w:val="009D0F43"/>
    <w:rsid w:val="009D2766"/>
    <w:rsid w:val="009D2A46"/>
    <w:rsid w:val="009D2FF2"/>
    <w:rsid w:val="009D3226"/>
    <w:rsid w:val="009D3385"/>
    <w:rsid w:val="009D4A4E"/>
    <w:rsid w:val="009D6005"/>
    <w:rsid w:val="009D6CA2"/>
    <w:rsid w:val="009D730A"/>
    <w:rsid w:val="009D793C"/>
    <w:rsid w:val="009E16A9"/>
    <w:rsid w:val="009E2E9B"/>
    <w:rsid w:val="009E375F"/>
    <w:rsid w:val="009E38EC"/>
    <w:rsid w:val="009E39D4"/>
    <w:rsid w:val="009E433B"/>
    <w:rsid w:val="009E44BE"/>
    <w:rsid w:val="009E5401"/>
    <w:rsid w:val="009E5A40"/>
    <w:rsid w:val="009E6D85"/>
    <w:rsid w:val="009F04CC"/>
    <w:rsid w:val="009F4004"/>
    <w:rsid w:val="00A03062"/>
    <w:rsid w:val="00A04AAD"/>
    <w:rsid w:val="00A05324"/>
    <w:rsid w:val="00A06154"/>
    <w:rsid w:val="00A0758F"/>
    <w:rsid w:val="00A10035"/>
    <w:rsid w:val="00A113FB"/>
    <w:rsid w:val="00A14679"/>
    <w:rsid w:val="00A14C33"/>
    <w:rsid w:val="00A1570A"/>
    <w:rsid w:val="00A17866"/>
    <w:rsid w:val="00A17DA3"/>
    <w:rsid w:val="00A209A2"/>
    <w:rsid w:val="00A211B4"/>
    <w:rsid w:val="00A21DEA"/>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E2E"/>
    <w:rsid w:val="00A44778"/>
    <w:rsid w:val="00A45360"/>
    <w:rsid w:val="00A46253"/>
    <w:rsid w:val="00A4692C"/>
    <w:rsid w:val="00A469E7"/>
    <w:rsid w:val="00A46D3F"/>
    <w:rsid w:val="00A475FA"/>
    <w:rsid w:val="00A5018D"/>
    <w:rsid w:val="00A535BC"/>
    <w:rsid w:val="00A54312"/>
    <w:rsid w:val="00A55286"/>
    <w:rsid w:val="00A556AB"/>
    <w:rsid w:val="00A56A3A"/>
    <w:rsid w:val="00A56E3A"/>
    <w:rsid w:val="00A5729D"/>
    <w:rsid w:val="00A574CA"/>
    <w:rsid w:val="00A57973"/>
    <w:rsid w:val="00A604A4"/>
    <w:rsid w:val="00A61611"/>
    <w:rsid w:val="00A61647"/>
    <w:rsid w:val="00A61B7D"/>
    <w:rsid w:val="00A62004"/>
    <w:rsid w:val="00A62333"/>
    <w:rsid w:val="00A62393"/>
    <w:rsid w:val="00A6276A"/>
    <w:rsid w:val="00A62D29"/>
    <w:rsid w:val="00A64989"/>
    <w:rsid w:val="00A6603E"/>
    <w:rsid w:val="00A6605B"/>
    <w:rsid w:val="00A66ADC"/>
    <w:rsid w:val="00A675F8"/>
    <w:rsid w:val="00A704E2"/>
    <w:rsid w:val="00A7147D"/>
    <w:rsid w:val="00A72C89"/>
    <w:rsid w:val="00A73E22"/>
    <w:rsid w:val="00A7682A"/>
    <w:rsid w:val="00A77096"/>
    <w:rsid w:val="00A773B3"/>
    <w:rsid w:val="00A81810"/>
    <w:rsid w:val="00A81B15"/>
    <w:rsid w:val="00A8204C"/>
    <w:rsid w:val="00A832BE"/>
    <w:rsid w:val="00A837FF"/>
    <w:rsid w:val="00A84052"/>
    <w:rsid w:val="00A84A4D"/>
    <w:rsid w:val="00A84DC8"/>
    <w:rsid w:val="00A85DBC"/>
    <w:rsid w:val="00A860A3"/>
    <w:rsid w:val="00A87FEB"/>
    <w:rsid w:val="00A91B5C"/>
    <w:rsid w:val="00A91BDD"/>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48FE"/>
    <w:rsid w:val="00AA6F2A"/>
    <w:rsid w:val="00AB0C57"/>
    <w:rsid w:val="00AB1195"/>
    <w:rsid w:val="00AB1A15"/>
    <w:rsid w:val="00AB2577"/>
    <w:rsid w:val="00AB32FE"/>
    <w:rsid w:val="00AB4182"/>
    <w:rsid w:val="00AB4611"/>
    <w:rsid w:val="00AB4A49"/>
    <w:rsid w:val="00AB541C"/>
    <w:rsid w:val="00AB66FE"/>
    <w:rsid w:val="00AB671A"/>
    <w:rsid w:val="00AB6ABA"/>
    <w:rsid w:val="00AB7643"/>
    <w:rsid w:val="00AB7A68"/>
    <w:rsid w:val="00AB7F22"/>
    <w:rsid w:val="00AC0691"/>
    <w:rsid w:val="00AC2185"/>
    <w:rsid w:val="00AC27DB"/>
    <w:rsid w:val="00AC333C"/>
    <w:rsid w:val="00AC4222"/>
    <w:rsid w:val="00AC5E3E"/>
    <w:rsid w:val="00AC5E73"/>
    <w:rsid w:val="00AC63CA"/>
    <w:rsid w:val="00AC6D6B"/>
    <w:rsid w:val="00AC79FA"/>
    <w:rsid w:val="00AD00E0"/>
    <w:rsid w:val="00AD03FD"/>
    <w:rsid w:val="00AD3485"/>
    <w:rsid w:val="00AD4C54"/>
    <w:rsid w:val="00AD6C3B"/>
    <w:rsid w:val="00AD7736"/>
    <w:rsid w:val="00AD77A1"/>
    <w:rsid w:val="00AE10CE"/>
    <w:rsid w:val="00AE1D39"/>
    <w:rsid w:val="00AE23C5"/>
    <w:rsid w:val="00AE4422"/>
    <w:rsid w:val="00AE4923"/>
    <w:rsid w:val="00AE70D4"/>
    <w:rsid w:val="00AE7868"/>
    <w:rsid w:val="00AF0407"/>
    <w:rsid w:val="00AF0412"/>
    <w:rsid w:val="00AF049B"/>
    <w:rsid w:val="00AF0AB2"/>
    <w:rsid w:val="00AF1397"/>
    <w:rsid w:val="00AF2D01"/>
    <w:rsid w:val="00AF3288"/>
    <w:rsid w:val="00AF4706"/>
    <w:rsid w:val="00AF4A6A"/>
    <w:rsid w:val="00AF4D8B"/>
    <w:rsid w:val="00AF5878"/>
    <w:rsid w:val="00B0232B"/>
    <w:rsid w:val="00B02CEE"/>
    <w:rsid w:val="00B049D3"/>
    <w:rsid w:val="00B05C31"/>
    <w:rsid w:val="00B0620C"/>
    <w:rsid w:val="00B067CA"/>
    <w:rsid w:val="00B106C6"/>
    <w:rsid w:val="00B107EA"/>
    <w:rsid w:val="00B12B26"/>
    <w:rsid w:val="00B13EB9"/>
    <w:rsid w:val="00B14011"/>
    <w:rsid w:val="00B1498F"/>
    <w:rsid w:val="00B163F8"/>
    <w:rsid w:val="00B169E3"/>
    <w:rsid w:val="00B1728B"/>
    <w:rsid w:val="00B2332A"/>
    <w:rsid w:val="00B234F1"/>
    <w:rsid w:val="00B2472D"/>
    <w:rsid w:val="00B24CA0"/>
    <w:rsid w:val="00B2549F"/>
    <w:rsid w:val="00B25984"/>
    <w:rsid w:val="00B26014"/>
    <w:rsid w:val="00B271DB"/>
    <w:rsid w:val="00B3098F"/>
    <w:rsid w:val="00B316E7"/>
    <w:rsid w:val="00B34011"/>
    <w:rsid w:val="00B365F3"/>
    <w:rsid w:val="00B37569"/>
    <w:rsid w:val="00B37847"/>
    <w:rsid w:val="00B40301"/>
    <w:rsid w:val="00B4108D"/>
    <w:rsid w:val="00B41970"/>
    <w:rsid w:val="00B4197B"/>
    <w:rsid w:val="00B42544"/>
    <w:rsid w:val="00B42886"/>
    <w:rsid w:val="00B42C8C"/>
    <w:rsid w:val="00B433F9"/>
    <w:rsid w:val="00B44306"/>
    <w:rsid w:val="00B447E4"/>
    <w:rsid w:val="00B45C4C"/>
    <w:rsid w:val="00B47BA1"/>
    <w:rsid w:val="00B508C0"/>
    <w:rsid w:val="00B51904"/>
    <w:rsid w:val="00B5320A"/>
    <w:rsid w:val="00B53687"/>
    <w:rsid w:val="00B550A7"/>
    <w:rsid w:val="00B553F8"/>
    <w:rsid w:val="00B5651A"/>
    <w:rsid w:val="00B56DB4"/>
    <w:rsid w:val="00B57265"/>
    <w:rsid w:val="00B57CEE"/>
    <w:rsid w:val="00B60823"/>
    <w:rsid w:val="00B609E1"/>
    <w:rsid w:val="00B61A6F"/>
    <w:rsid w:val="00B633AE"/>
    <w:rsid w:val="00B665D2"/>
    <w:rsid w:val="00B66F09"/>
    <w:rsid w:val="00B6700E"/>
    <w:rsid w:val="00B6737C"/>
    <w:rsid w:val="00B71608"/>
    <w:rsid w:val="00B7214D"/>
    <w:rsid w:val="00B724BA"/>
    <w:rsid w:val="00B728E8"/>
    <w:rsid w:val="00B7408A"/>
    <w:rsid w:val="00B74372"/>
    <w:rsid w:val="00B74B72"/>
    <w:rsid w:val="00B75525"/>
    <w:rsid w:val="00B756F1"/>
    <w:rsid w:val="00B777EF"/>
    <w:rsid w:val="00B80283"/>
    <w:rsid w:val="00B8095F"/>
    <w:rsid w:val="00B80B0C"/>
    <w:rsid w:val="00B80B11"/>
    <w:rsid w:val="00B8135C"/>
    <w:rsid w:val="00B831AE"/>
    <w:rsid w:val="00B83778"/>
    <w:rsid w:val="00B842B1"/>
    <w:rsid w:val="00B8446C"/>
    <w:rsid w:val="00B84D22"/>
    <w:rsid w:val="00B8691C"/>
    <w:rsid w:val="00B87725"/>
    <w:rsid w:val="00B9075D"/>
    <w:rsid w:val="00B91FE5"/>
    <w:rsid w:val="00B92A72"/>
    <w:rsid w:val="00B92F6C"/>
    <w:rsid w:val="00B9388A"/>
    <w:rsid w:val="00B95EA2"/>
    <w:rsid w:val="00B9604A"/>
    <w:rsid w:val="00B97C8A"/>
    <w:rsid w:val="00B97EBF"/>
    <w:rsid w:val="00BA259A"/>
    <w:rsid w:val="00BA259C"/>
    <w:rsid w:val="00BA287E"/>
    <w:rsid w:val="00BA29D3"/>
    <w:rsid w:val="00BA307F"/>
    <w:rsid w:val="00BA4CE0"/>
    <w:rsid w:val="00BA5280"/>
    <w:rsid w:val="00BA5EE3"/>
    <w:rsid w:val="00BA6E95"/>
    <w:rsid w:val="00BA7DD8"/>
    <w:rsid w:val="00BB14F1"/>
    <w:rsid w:val="00BB155D"/>
    <w:rsid w:val="00BB3EED"/>
    <w:rsid w:val="00BB504E"/>
    <w:rsid w:val="00BB572E"/>
    <w:rsid w:val="00BB599A"/>
    <w:rsid w:val="00BB6333"/>
    <w:rsid w:val="00BB7494"/>
    <w:rsid w:val="00BB74FD"/>
    <w:rsid w:val="00BB7538"/>
    <w:rsid w:val="00BB7764"/>
    <w:rsid w:val="00BC122B"/>
    <w:rsid w:val="00BC23BC"/>
    <w:rsid w:val="00BC40DF"/>
    <w:rsid w:val="00BC52F0"/>
    <w:rsid w:val="00BC5982"/>
    <w:rsid w:val="00BC60BF"/>
    <w:rsid w:val="00BC7016"/>
    <w:rsid w:val="00BC7B91"/>
    <w:rsid w:val="00BC7DEC"/>
    <w:rsid w:val="00BD28BF"/>
    <w:rsid w:val="00BD2D12"/>
    <w:rsid w:val="00BD325B"/>
    <w:rsid w:val="00BD35A9"/>
    <w:rsid w:val="00BD6404"/>
    <w:rsid w:val="00BD7152"/>
    <w:rsid w:val="00BE174E"/>
    <w:rsid w:val="00BE23DA"/>
    <w:rsid w:val="00BE2A02"/>
    <w:rsid w:val="00BE2BD9"/>
    <w:rsid w:val="00BE33AE"/>
    <w:rsid w:val="00BE456A"/>
    <w:rsid w:val="00BE5001"/>
    <w:rsid w:val="00BE75D4"/>
    <w:rsid w:val="00BE7EE0"/>
    <w:rsid w:val="00BF025B"/>
    <w:rsid w:val="00BF044C"/>
    <w:rsid w:val="00BF046F"/>
    <w:rsid w:val="00BF14F7"/>
    <w:rsid w:val="00BF320C"/>
    <w:rsid w:val="00BF39A8"/>
    <w:rsid w:val="00BF6AA2"/>
    <w:rsid w:val="00BF71F4"/>
    <w:rsid w:val="00C00A0C"/>
    <w:rsid w:val="00C016D9"/>
    <w:rsid w:val="00C01D50"/>
    <w:rsid w:val="00C041A2"/>
    <w:rsid w:val="00C056DC"/>
    <w:rsid w:val="00C06DF7"/>
    <w:rsid w:val="00C073D1"/>
    <w:rsid w:val="00C116BC"/>
    <w:rsid w:val="00C11DB7"/>
    <w:rsid w:val="00C11E4A"/>
    <w:rsid w:val="00C12835"/>
    <w:rsid w:val="00C1329B"/>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171"/>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141"/>
    <w:rsid w:val="00C435BC"/>
    <w:rsid w:val="00C43BA1"/>
    <w:rsid w:val="00C43C10"/>
    <w:rsid w:val="00C43DAB"/>
    <w:rsid w:val="00C45E17"/>
    <w:rsid w:val="00C470EF"/>
    <w:rsid w:val="00C47F08"/>
    <w:rsid w:val="00C514A6"/>
    <w:rsid w:val="00C51F98"/>
    <w:rsid w:val="00C526F1"/>
    <w:rsid w:val="00C53EA6"/>
    <w:rsid w:val="00C53EC1"/>
    <w:rsid w:val="00C54A67"/>
    <w:rsid w:val="00C564C4"/>
    <w:rsid w:val="00C5734B"/>
    <w:rsid w:val="00C5739F"/>
    <w:rsid w:val="00C57CF0"/>
    <w:rsid w:val="00C60AF7"/>
    <w:rsid w:val="00C61BF8"/>
    <w:rsid w:val="00C62F00"/>
    <w:rsid w:val="00C62F53"/>
    <w:rsid w:val="00C63557"/>
    <w:rsid w:val="00C649BD"/>
    <w:rsid w:val="00C64A79"/>
    <w:rsid w:val="00C65891"/>
    <w:rsid w:val="00C65A1C"/>
    <w:rsid w:val="00C66AC9"/>
    <w:rsid w:val="00C675BE"/>
    <w:rsid w:val="00C70F29"/>
    <w:rsid w:val="00C724D3"/>
    <w:rsid w:val="00C72951"/>
    <w:rsid w:val="00C734AD"/>
    <w:rsid w:val="00C73968"/>
    <w:rsid w:val="00C74C71"/>
    <w:rsid w:val="00C75113"/>
    <w:rsid w:val="00C76577"/>
    <w:rsid w:val="00C77262"/>
    <w:rsid w:val="00C77DD9"/>
    <w:rsid w:val="00C8198D"/>
    <w:rsid w:val="00C82C7B"/>
    <w:rsid w:val="00C83BE6"/>
    <w:rsid w:val="00C8428C"/>
    <w:rsid w:val="00C85354"/>
    <w:rsid w:val="00C855DC"/>
    <w:rsid w:val="00C858D3"/>
    <w:rsid w:val="00C86ABA"/>
    <w:rsid w:val="00C87D7D"/>
    <w:rsid w:val="00C91335"/>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353E"/>
    <w:rsid w:val="00CB458A"/>
    <w:rsid w:val="00CB4D00"/>
    <w:rsid w:val="00CB5319"/>
    <w:rsid w:val="00CB5E16"/>
    <w:rsid w:val="00CB6BE0"/>
    <w:rsid w:val="00CB6DA7"/>
    <w:rsid w:val="00CB7B57"/>
    <w:rsid w:val="00CB7E4C"/>
    <w:rsid w:val="00CB7FDA"/>
    <w:rsid w:val="00CC1A9A"/>
    <w:rsid w:val="00CC25B4"/>
    <w:rsid w:val="00CC3A18"/>
    <w:rsid w:val="00CC3EF0"/>
    <w:rsid w:val="00CC41E4"/>
    <w:rsid w:val="00CC48E8"/>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ED9"/>
    <w:rsid w:val="00CE3FCC"/>
    <w:rsid w:val="00CE6170"/>
    <w:rsid w:val="00CE7B82"/>
    <w:rsid w:val="00CF0F5D"/>
    <w:rsid w:val="00CF3315"/>
    <w:rsid w:val="00CF34B3"/>
    <w:rsid w:val="00CF412B"/>
    <w:rsid w:val="00CF4156"/>
    <w:rsid w:val="00CF4969"/>
    <w:rsid w:val="00CF4E4E"/>
    <w:rsid w:val="00CF55A0"/>
    <w:rsid w:val="00CF6BFA"/>
    <w:rsid w:val="00CF6FAE"/>
    <w:rsid w:val="00D0036C"/>
    <w:rsid w:val="00D01638"/>
    <w:rsid w:val="00D01D80"/>
    <w:rsid w:val="00D036D5"/>
    <w:rsid w:val="00D03D00"/>
    <w:rsid w:val="00D04071"/>
    <w:rsid w:val="00D05B54"/>
    <w:rsid w:val="00D05C30"/>
    <w:rsid w:val="00D069DD"/>
    <w:rsid w:val="00D10052"/>
    <w:rsid w:val="00D11359"/>
    <w:rsid w:val="00D14278"/>
    <w:rsid w:val="00D14D2D"/>
    <w:rsid w:val="00D16B18"/>
    <w:rsid w:val="00D20EB4"/>
    <w:rsid w:val="00D22821"/>
    <w:rsid w:val="00D22F76"/>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10D"/>
    <w:rsid w:val="00D408DD"/>
    <w:rsid w:val="00D423CF"/>
    <w:rsid w:val="00D42B29"/>
    <w:rsid w:val="00D4359F"/>
    <w:rsid w:val="00D43829"/>
    <w:rsid w:val="00D45D72"/>
    <w:rsid w:val="00D47861"/>
    <w:rsid w:val="00D47C67"/>
    <w:rsid w:val="00D50573"/>
    <w:rsid w:val="00D512B6"/>
    <w:rsid w:val="00D51514"/>
    <w:rsid w:val="00D519FA"/>
    <w:rsid w:val="00D520E4"/>
    <w:rsid w:val="00D5370D"/>
    <w:rsid w:val="00D53A38"/>
    <w:rsid w:val="00D55915"/>
    <w:rsid w:val="00D56C58"/>
    <w:rsid w:val="00D56E9F"/>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853"/>
    <w:rsid w:val="00D90DFC"/>
    <w:rsid w:val="00D9167E"/>
    <w:rsid w:val="00D923A9"/>
    <w:rsid w:val="00D9434B"/>
    <w:rsid w:val="00D9711F"/>
    <w:rsid w:val="00D97F0C"/>
    <w:rsid w:val="00DA0F2D"/>
    <w:rsid w:val="00DA2326"/>
    <w:rsid w:val="00DA318A"/>
    <w:rsid w:val="00DA39AB"/>
    <w:rsid w:val="00DA3A86"/>
    <w:rsid w:val="00DA4A03"/>
    <w:rsid w:val="00DA6C6E"/>
    <w:rsid w:val="00DA7F2B"/>
    <w:rsid w:val="00DB3718"/>
    <w:rsid w:val="00DB3933"/>
    <w:rsid w:val="00DB3CCC"/>
    <w:rsid w:val="00DC055F"/>
    <w:rsid w:val="00DC0F55"/>
    <w:rsid w:val="00DC1CAD"/>
    <w:rsid w:val="00DC2500"/>
    <w:rsid w:val="00DC25BD"/>
    <w:rsid w:val="00DC283C"/>
    <w:rsid w:val="00DC2DD2"/>
    <w:rsid w:val="00DC3D04"/>
    <w:rsid w:val="00DC3F51"/>
    <w:rsid w:val="00DC4F72"/>
    <w:rsid w:val="00DC5455"/>
    <w:rsid w:val="00DC6AE1"/>
    <w:rsid w:val="00DC6B06"/>
    <w:rsid w:val="00DC77DC"/>
    <w:rsid w:val="00DC7974"/>
    <w:rsid w:val="00DD0453"/>
    <w:rsid w:val="00DD0C2C"/>
    <w:rsid w:val="00DD19DE"/>
    <w:rsid w:val="00DD28BC"/>
    <w:rsid w:val="00DD3699"/>
    <w:rsid w:val="00DD36DE"/>
    <w:rsid w:val="00DD424B"/>
    <w:rsid w:val="00DD4B20"/>
    <w:rsid w:val="00DD626B"/>
    <w:rsid w:val="00DD6444"/>
    <w:rsid w:val="00DD662F"/>
    <w:rsid w:val="00DD687D"/>
    <w:rsid w:val="00DE0F8D"/>
    <w:rsid w:val="00DE2A8F"/>
    <w:rsid w:val="00DE3086"/>
    <w:rsid w:val="00DE31F0"/>
    <w:rsid w:val="00DE33B3"/>
    <w:rsid w:val="00DE3D1C"/>
    <w:rsid w:val="00DE3D83"/>
    <w:rsid w:val="00DE464F"/>
    <w:rsid w:val="00DE4721"/>
    <w:rsid w:val="00DE4F07"/>
    <w:rsid w:val="00DE7700"/>
    <w:rsid w:val="00DF4734"/>
    <w:rsid w:val="00DF4DD5"/>
    <w:rsid w:val="00DF71A8"/>
    <w:rsid w:val="00E0069F"/>
    <w:rsid w:val="00E01C41"/>
    <w:rsid w:val="00E0227D"/>
    <w:rsid w:val="00E02B27"/>
    <w:rsid w:val="00E039F0"/>
    <w:rsid w:val="00E04B84"/>
    <w:rsid w:val="00E05A24"/>
    <w:rsid w:val="00E06466"/>
    <w:rsid w:val="00E06835"/>
    <w:rsid w:val="00E0687E"/>
    <w:rsid w:val="00E06FDA"/>
    <w:rsid w:val="00E12612"/>
    <w:rsid w:val="00E135F4"/>
    <w:rsid w:val="00E13B21"/>
    <w:rsid w:val="00E14E97"/>
    <w:rsid w:val="00E15CED"/>
    <w:rsid w:val="00E160A5"/>
    <w:rsid w:val="00E16673"/>
    <w:rsid w:val="00E1713D"/>
    <w:rsid w:val="00E20A43"/>
    <w:rsid w:val="00E20E30"/>
    <w:rsid w:val="00E22985"/>
    <w:rsid w:val="00E23898"/>
    <w:rsid w:val="00E26229"/>
    <w:rsid w:val="00E2758D"/>
    <w:rsid w:val="00E319F1"/>
    <w:rsid w:val="00E33CD2"/>
    <w:rsid w:val="00E348A3"/>
    <w:rsid w:val="00E348C7"/>
    <w:rsid w:val="00E3714C"/>
    <w:rsid w:val="00E40E90"/>
    <w:rsid w:val="00E4280F"/>
    <w:rsid w:val="00E43231"/>
    <w:rsid w:val="00E45C7E"/>
    <w:rsid w:val="00E47A74"/>
    <w:rsid w:val="00E47BF7"/>
    <w:rsid w:val="00E51B6F"/>
    <w:rsid w:val="00E531EB"/>
    <w:rsid w:val="00E53DA9"/>
    <w:rsid w:val="00E54874"/>
    <w:rsid w:val="00E54B6F"/>
    <w:rsid w:val="00E55ACA"/>
    <w:rsid w:val="00E576A9"/>
    <w:rsid w:val="00E57B74"/>
    <w:rsid w:val="00E57FE2"/>
    <w:rsid w:val="00E62EAE"/>
    <w:rsid w:val="00E65BC6"/>
    <w:rsid w:val="00E661FF"/>
    <w:rsid w:val="00E71733"/>
    <w:rsid w:val="00E726EB"/>
    <w:rsid w:val="00E72CF1"/>
    <w:rsid w:val="00E72FE8"/>
    <w:rsid w:val="00E733C2"/>
    <w:rsid w:val="00E7374E"/>
    <w:rsid w:val="00E738A5"/>
    <w:rsid w:val="00E74921"/>
    <w:rsid w:val="00E75242"/>
    <w:rsid w:val="00E77A10"/>
    <w:rsid w:val="00E80263"/>
    <w:rsid w:val="00E80B52"/>
    <w:rsid w:val="00E824C3"/>
    <w:rsid w:val="00E82B36"/>
    <w:rsid w:val="00E840B3"/>
    <w:rsid w:val="00E84D10"/>
    <w:rsid w:val="00E85081"/>
    <w:rsid w:val="00E85A38"/>
    <w:rsid w:val="00E85FB2"/>
    <w:rsid w:val="00E8629F"/>
    <w:rsid w:val="00E86C81"/>
    <w:rsid w:val="00E9044B"/>
    <w:rsid w:val="00E90D7F"/>
    <w:rsid w:val="00E91008"/>
    <w:rsid w:val="00E92412"/>
    <w:rsid w:val="00E92C28"/>
    <w:rsid w:val="00E9374E"/>
    <w:rsid w:val="00E94F54"/>
    <w:rsid w:val="00E96961"/>
    <w:rsid w:val="00E9702C"/>
    <w:rsid w:val="00E97AD5"/>
    <w:rsid w:val="00EA1111"/>
    <w:rsid w:val="00EA180E"/>
    <w:rsid w:val="00EA18E1"/>
    <w:rsid w:val="00EA337B"/>
    <w:rsid w:val="00EA3B4F"/>
    <w:rsid w:val="00EA3C24"/>
    <w:rsid w:val="00EA44D6"/>
    <w:rsid w:val="00EA53EB"/>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6353"/>
    <w:rsid w:val="00EC7386"/>
    <w:rsid w:val="00ED09FD"/>
    <w:rsid w:val="00ED383A"/>
    <w:rsid w:val="00ED76D4"/>
    <w:rsid w:val="00EE04C8"/>
    <w:rsid w:val="00EE1080"/>
    <w:rsid w:val="00EE13D7"/>
    <w:rsid w:val="00EE13DB"/>
    <w:rsid w:val="00EE68C1"/>
    <w:rsid w:val="00EF03E1"/>
    <w:rsid w:val="00EF099A"/>
    <w:rsid w:val="00EF169E"/>
    <w:rsid w:val="00EF1EC5"/>
    <w:rsid w:val="00EF201C"/>
    <w:rsid w:val="00EF3CA9"/>
    <w:rsid w:val="00EF46C3"/>
    <w:rsid w:val="00EF4C88"/>
    <w:rsid w:val="00EF55EB"/>
    <w:rsid w:val="00EF7127"/>
    <w:rsid w:val="00F00DCC"/>
    <w:rsid w:val="00F01431"/>
    <w:rsid w:val="00F0156F"/>
    <w:rsid w:val="00F02428"/>
    <w:rsid w:val="00F0325A"/>
    <w:rsid w:val="00F0327C"/>
    <w:rsid w:val="00F0366E"/>
    <w:rsid w:val="00F042D5"/>
    <w:rsid w:val="00F04CC7"/>
    <w:rsid w:val="00F058A1"/>
    <w:rsid w:val="00F05AC8"/>
    <w:rsid w:val="00F05B36"/>
    <w:rsid w:val="00F06193"/>
    <w:rsid w:val="00F065B2"/>
    <w:rsid w:val="00F07167"/>
    <w:rsid w:val="00F07190"/>
    <w:rsid w:val="00F072D8"/>
    <w:rsid w:val="00F07CE0"/>
    <w:rsid w:val="00F101B5"/>
    <w:rsid w:val="00F1104A"/>
    <w:rsid w:val="00F115F5"/>
    <w:rsid w:val="00F12E18"/>
    <w:rsid w:val="00F13D05"/>
    <w:rsid w:val="00F163B8"/>
    <w:rsid w:val="00F1679D"/>
    <w:rsid w:val="00F1682C"/>
    <w:rsid w:val="00F1701A"/>
    <w:rsid w:val="00F17181"/>
    <w:rsid w:val="00F2040A"/>
    <w:rsid w:val="00F20475"/>
    <w:rsid w:val="00F20B91"/>
    <w:rsid w:val="00F21139"/>
    <w:rsid w:val="00F2188B"/>
    <w:rsid w:val="00F21A9D"/>
    <w:rsid w:val="00F236CF"/>
    <w:rsid w:val="00F24B8B"/>
    <w:rsid w:val="00F2641D"/>
    <w:rsid w:val="00F26A96"/>
    <w:rsid w:val="00F26C05"/>
    <w:rsid w:val="00F30D2E"/>
    <w:rsid w:val="00F32D7B"/>
    <w:rsid w:val="00F34C0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01EB"/>
    <w:rsid w:val="00F528EB"/>
    <w:rsid w:val="00F52BED"/>
    <w:rsid w:val="00F53053"/>
    <w:rsid w:val="00F53FE2"/>
    <w:rsid w:val="00F54402"/>
    <w:rsid w:val="00F55400"/>
    <w:rsid w:val="00F57122"/>
    <w:rsid w:val="00F575FF"/>
    <w:rsid w:val="00F60B57"/>
    <w:rsid w:val="00F618EF"/>
    <w:rsid w:val="00F639EC"/>
    <w:rsid w:val="00F65582"/>
    <w:rsid w:val="00F65C14"/>
    <w:rsid w:val="00F66C5F"/>
    <w:rsid w:val="00F66E75"/>
    <w:rsid w:val="00F709B7"/>
    <w:rsid w:val="00F70C92"/>
    <w:rsid w:val="00F70D8A"/>
    <w:rsid w:val="00F73424"/>
    <w:rsid w:val="00F7596B"/>
    <w:rsid w:val="00F75FD6"/>
    <w:rsid w:val="00F77241"/>
    <w:rsid w:val="00F7787C"/>
    <w:rsid w:val="00F77DBA"/>
    <w:rsid w:val="00F77EB0"/>
    <w:rsid w:val="00F83ADA"/>
    <w:rsid w:val="00F83DB0"/>
    <w:rsid w:val="00F86ACE"/>
    <w:rsid w:val="00F8701D"/>
    <w:rsid w:val="00F87CDD"/>
    <w:rsid w:val="00F91A50"/>
    <w:rsid w:val="00F933F0"/>
    <w:rsid w:val="00F937A3"/>
    <w:rsid w:val="00F94715"/>
    <w:rsid w:val="00F9644E"/>
    <w:rsid w:val="00F96A3D"/>
    <w:rsid w:val="00F96B39"/>
    <w:rsid w:val="00F97438"/>
    <w:rsid w:val="00F97EA5"/>
    <w:rsid w:val="00FA0C0E"/>
    <w:rsid w:val="00FA38C3"/>
    <w:rsid w:val="00FA3B84"/>
    <w:rsid w:val="00FA4718"/>
    <w:rsid w:val="00FA4A4D"/>
    <w:rsid w:val="00FA561F"/>
    <w:rsid w:val="00FA5848"/>
    <w:rsid w:val="00FA6899"/>
    <w:rsid w:val="00FA7777"/>
    <w:rsid w:val="00FA7B62"/>
    <w:rsid w:val="00FA7F3D"/>
    <w:rsid w:val="00FB0443"/>
    <w:rsid w:val="00FB0D26"/>
    <w:rsid w:val="00FB196E"/>
    <w:rsid w:val="00FB2761"/>
    <w:rsid w:val="00FB339D"/>
    <w:rsid w:val="00FB38D8"/>
    <w:rsid w:val="00FB41B5"/>
    <w:rsid w:val="00FB667C"/>
    <w:rsid w:val="00FB70DE"/>
    <w:rsid w:val="00FB7406"/>
    <w:rsid w:val="00FB7CE2"/>
    <w:rsid w:val="00FC02B8"/>
    <w:rsid w:val="00FC051F"/>
    <w:rsid w:val="00FC06FF"/>
    <w:rsid w:val="00FC103D"/>
    <w:rsid w:val="00FC34D5"/>
    <w:rsid w:val="00FC43B7"/>
    <w:rsid w:val="00FC45F4"/>
    <w:rsid w:val="00FC50EA"/>
    <w:rsid w:val="00FC52DE"/>
    <w:rsid w:val="00FC6287"/>
    <w:rsid w:val="00FC69B4"/>
    <w:rsid w:val="00FD0657"/>
    <w:rsid w:val="00FD0664"/>
    <w:rsid w:val="00FD0694"/>
    <w:rsid w:val="00FD25BE"/>
    <w:rsid w:val="00FD2E70"/>
    <w:rsid w:val="00FD3A60"/>
    <w:rsid w:val="00FD3B06"/>
    <w:rsid w:val="00FD6750"/>
    <w:rsid w:val="00FD678D"/>
    <w:rsid w:val="00FD6D32"/>
    <w:rsid w:val="00FD76FC"/>
    <w:rsid w:val="00FD7AA7"/>
    <w:rsid w:val="00FE071E"/>
    <w:rsid w:val="00FE11EF"/>
    <w:rsid w:val="00FE2438"/>
    <w:rsid w:val="00FE44D8"/>
    <w:rsid w:val="00FE48D2"/>
    <w:rsid w:val="00FE4FB8"/>
    <w:rsid w:val="00FE536A"/>
    <w:rsid w:val="00FE6743"/>
    <w:rsid w:val="00FE7E9C"/>
    <w:rsid w:val="00FF1096"/>
    <w:rsid w:val="00FF1A04"/>
    <w:rsid w:val="00FF1FCB"/>
    <w:rsid w:val="00FF221F"/>
    <w:rsid w:val="00FF22A2"/>
    <w:rsid w:val="00FF2FDD"/>
    <w:rsid w:val="00FF52D4"/>
    <w:rsid w:val="00FF6AA4"/>
    <w:rsid w:val="00FF6B09"/>
    <w:rsid w:val="00FF7304"/>
    <w:rsid w:val="00FF7DEA"/>
    <w:rsid w:val="00FF7F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0"/>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paragraph" w:customStyle="1" w:styleId="Comments">
    <w:name w:val="Comments"/>
    <w:basedOn w:val="Normal"/>
    <w:link w:val="CommentsChar"/>
    <w:qFormat/>
    <w:rsid w:val="000278A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278A0"/>
    <w:rPr>
      <w:rFonts w:ascii="Arial" w:eastAsia="MS Mincho" w:hAnsi="Arial"/>
      <w:i/>
      <w:noProof/>
      <w:sz w:val="18"/>
      <w:szCs w:val="24"/>
      <w:lang w:val="en-GB" w:eastAsia="en-GB"/>
    </w:rPr>
  </w:style>
  <w:style w:type="paragraph" w:customStyle="1" w:styleId="Agreement">
    <w:name w:val="Agreement"/>
    <w:basedOn w:val="Normal"/>
    <w:next w:val="Normal"/>
    <w:qFormat/>
    <w:rsid w:val="000278A0"/>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3234233">
      <w:bodyDiv w:val="1"/>
      <w:marLeft w:val="0"/>
      <w:marRight w:val="0"/>
      <w:marTop w:val="0"/>
      <w:marBottom w:val="0"/>
      <w:divBdr>
        <w:top w:val="none" w:sz="0" w:space="0" w:color="auto"/>
        <w:left w:val="none" w:sz="0" w:space="0" w:color="auto"/>
        <w:bottom w:val="none" w:sz="0" w:space="0" w:color="auto"/>
        <w:right w:val="none" w:sz="0" w:space="0" w:color="auto"/>
      </w:divBdr>
    </w:div>
    <w:div w:id="46147857">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52897490">
      <w:bodyDiv w:val="1"/>
      <w:marLeft w:val="0"/>
      <w:marRight w:val="0"/>
      <w:marTop w:val="0"/>
      <w:marBottom w:val="0"/>
      <w:divBdr>
        <w:top w:val="none" w:sz="0" w:space="0" w:color="auto"/>
        <w:left w:val="none" w:sz="0" w:space="0" w:color="auto"/>
        <w:bottom w:val="none" w:sz="0" w:space="0" w:color="auto"/>
        <w:right w:val="none" w:sz="0" w:space="0" w:color="auto"/>
      </w:divBdr>
    </w:div>
    <w:div w:id="65343508">
      <w:bodyDiv w:val="1"/>
      <w:marLeft w:val="0"/>
      <w:marRight w:val="0"/>
      <w:marTop w:val="0"/>
      <w:marBottom w:val="0"/>
      <w:divBdr>
        <w:top w:val="none" w:sz="0" w:space="0" w:color="auto"/>
        <w:left w:val="none" w:sz="0" w:space="0" w:color="auto"/>
        <w:bottom w:val="none" w:sz="0" w:space="0" w:color="auto"/>
        <w:right w:val="none" w:sz="0" w:space="0" w:color="auto"/>
      </w:divBdr>
    </w:div>
    <w:div w:id="77606217">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8319049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392204">
      <w:bodyDiv w:val="1"/>
      <w:marLeft w:val="0"/>
      <w:marRight w:val="0"/>
      <w:marTop w:val="0"/>
      <w:marBottom w:val="0"/>
      <w:divBdr>
        <w:top w:val="none" w:sz="0" w:space="0" w:color="auto"/>
        <w:left w:val="none" w:sz="0" w:space="0" w:color="auto"/>
        <w:bottom w:val="none" w:sz="0" w:space="0" w:color="auto"/>
        <w:right w:val="none" w:sz="0" w:space="0" w:color="auto"/>
      </w:divBdr>
    </w:div>
    <w:div w:id="1548838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3293">
      <w:bodyDiv w:val="1"/>
      <w:marLeft w:val="0"/>
      <w:marRight w:val="0"/>
      <w:marTop w:val="0"/>
      <w:marBottom w:val="0"/>
      <w:divBdr>
        <w:top w:val="none" w:sz="0" w:space="0" w:color="auto"/>
        <w:left w:val="none" w:sz="0" w:space="0" w:color="auto"/>
        <w:bottom w:val="none" w:sz="0" w:space="0" w:color="auto"/>
        <w:right w:val="none" w:sz="0" w:space="0" w:color="auto"/>
      </w:divBdr>
    </w:div>
    <w:div w:id="172844135">
      <w:bodyDiv w:val="1"/>
      <w:marLeft w:val="0"/>
      <w:marRight w:val="0"/>
      <w:marTop w:val="0"/>
      <w:marBottom w:val="0"/>
      <w:divBdr>
        <w:top w:val="none" w:sz="0" w:space="0" w:color="auto"/>
        <w:left w:val="none" w:sz="0" w:space="0" w:color="auto"/>
        <w:bottom w:val="none" w:sz="0" w:space="0" w:color="auto"/>
        <w:right w:val="none" w:sz="0" w:space="0" w:color="auto"/>
      </w:divBdr>
    </w:div>
    <w:div w:id="174196273">
      <w:bodyDiv w:val="1"/>
      <w:marLeft w:val="0"/>
      <w:marRight w:val="0"/>
      <w:marTop w:val="0"/>
      <w:marBottom w:val="0"/>
      <w:divBdr>
        <w:top w:val="none" w:sz="0" w:space="0" w:color="auto"/>
        <w:left w:val="none" w:sz="0" w:space="0" w:color="auto"/>
        <w:bottom w:val="none" w:sz="0" w:space="0" w:color="auto"/>
        <w:right w:val="none" w:sz="0" w:space="0" w:color="auto"/>
      </w:divBdr>
    </w:div>
    <w:div w:id="185801660">
      <w:bodyDiv w:val="1"/>
      <w:marLeft w:val="0"/>
      <w:marRight w:val="0"/>
      <w:marTop w:val="0"/>
      <w:marBottom w:val="0"/>
      <w:divBdr>
        <w:top w:val="none" w:sz="0" w:space="0" w:color="auto"/>
        <w:left w:val="none" w:sz="0" w:space="0" w:color="auto"/>
        <w:bottom w:val="none" w:sz="0" w:space="0" w:color="auto"/>
        <w:right w:val="none" w:sz="0" w:space="0" w:color="auto"/>
      </w:divBdr>
    </w:div>
    <w:div w:id="190185894">
      <w:bodyDiv w:val="1"/>
      <w:marLeft w:val="0"/>
      <w:marRight w:val="0"/>
      <w:marTop w:val="0"/>
      <w:marBottom w:val="0"/>
      <w:divBdr>
        <w:top w:val="none" w:sz="0" w:space="0" w:color="auto"/>
        <w:left w:val="none" w:sz="0" w:space="0" w:color="auto"/>
        <w:bottom w:val="none" w:sz="0" w:space="0" w:color="auto"/>
        <w:right w:val="none" w:sz="0" w:space="0" w:color="auto"/>
      </w:divBdr>
    </w:div>
    <w:div w:id="2025991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897344">
      <w:bodyDiv w:val="1"/>
      <w:marLeft w:val="0"/>
      <w:marRight w:val="0"/>
      <w:marTop w:val="0"/>
      <w:marBottom w:val="0"/>
      <w:divBdr>
        <w:top w:val="none" w:sz="0" w:space="0" w:color="auto"/>
        <w:left w:val="none" w:sz="0" w:space="0" w:color="auto"/>
        <w:bottom w:val="none" w:sz="0" w:space="0" w:color="auto"/>
        <w:right w:val="none" w:sz="0" w:space="0" w:color="auto"/>
      </w:divBdr>
    </w:div>
    <w:div w:id="231476886">
      <w:bodyDiv w:val="1"/>
      <w:marLeft w:val="0"/>
      <w:marRight w:val="0"/>
      <w:marTop w:val="0"/>
      <w:marBottom w:val="0"/>
      <w:divBdr>
        <w:top w:val="none" w:sz="0" w:space="0" w:color="auto"/>
        <w:left w:val="none" w:sz="0" w:space="0" w:color="auto"/>
        <w:bottom w:val="none" w:sz="0" w:space="0" w:color="auto"/>
        <w:right w:val="none" w:sz="0" w:space="0" w:color="auto"/>
      </w:divBdr>
    </w:div>
    <w:div w:id="236286402">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0868353">
      <w:bodyDiv w:val="1"/>
      <w:marLeft w:val="0"/>
      <w:marRight w:val="0"/>
      <w:marTop w:val="0"/>
      <w:marBottom w:val="0"/>
      <w:divBdr>
        <w:top w:val="none" w:sz="0" w:space="0" w:color="auto"/>
        <w:left w:val="none" w:sz="0" w:space="0" w:color="auto"/>
        <w:bottom w:val="none" w:sz="0" w:space="0" w:color="auto"/>
        <w:right w:val="none" w:sz="0" w:space="0" w:color="auto"/>
      </w:divBdr>
    </w:div>
    <w:div w:id="2429538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685662">
      <w:bodyDiv w:val="1"/>
      <w:marLeft w:val="0"/>
      <w:marRight w:val="0"/>
      <w:marTop w:val="0"/>
      <w:marBottom w:val="0"/>
      <w:divBdr>
        <w:top w:val="none" w:sz="0" w:space="0" w:color="auto"/>
        <w:left w:val="none" w:sz="0" w:space="0" w:color="auto"/>
        <w:bottom w:val="none" w:sz="0" w:space="0" w:color="auto"/>
        <w:right w:val="none" w:sz="0" w:space="0" w:color="auto"/>
      </w:divBdr>
    </w:div>
    <w:div w:id="2622258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3931676">
      <w:bodyDiv w:val="1"/>
      <w:marLeft w:val="0"/>
      <w:marRight w:val="0"/>
      <w:marTop w:val="0"/>
      <w:marBottom w:val="0"/>
      <w:divBdr>
        <w:top w:val="none" w:sz="0" w:space="0" w:color="auto"/>
        <w:left w:val="none" w:sz="0" w:space="0" w:color="auto"/>
        <w:bottom w:val="none" w:sz="0" w:space="0" w:color="auto"/>
        <w:right w:val="none" w:sz="0" w:space="0" w:color="auto"/>
      </w:divBdr>
    </w:div>
    <w:div w:id="294727017">
      <w:bodyDiv w:val="1"/>
      <w:marLeft w:val="0"/>
      <w:marRight w:val="0"/>
      <w:marTop w:val="0"/>
      <w:marBottom w:val="0"/>
      <w:divBdr>
        <w:top w:val="none" w:sz="0" w:space="0" w:color="auto"/>
        <w:left w:val="none" w:sz="0" w:space="0" w:color="auto"/>
        <w:bottom w:val="none" w:sz="0" w:space="0" w:color="auto"/>
        <w:right w:val="none" w:sz="0" w:space="0" w:color="auto"/>
      </w:divBdr>
    </w:div>
    <w:div w:id="299921708">
      <w:bodyDiv w:val="1"/>
      <w:marLeft w:val="0"/>
      <w:marRight w:val="0"/>
      <w:marTop w:val="0"/>
      <w:marBottom w:val="0"/>
      <w:divBdr>
        <w:top w:val="none" w:sz="0" w:space="0" w:color="auto"/>
        <w:left w:val="none" w:sz="0" w:space="0" w:color="auto"/>
        <w:bottom w:val="none" w:sz="0" w:space="0" w:color="auto"/>
        <w:right w:val="none" w:sz="0" w:space="0" w:color="auto"/>
      </w:divBdr>
    </w:div>
    <w:div w:id="301427438">
      <w:bodyDiv w:val="1"/>
      <w:marLeft w:val="0"/>
      <w:marRight w:val="0"/>
      <w:marTop w:val="0"/>
      <w:marBottom w:val="0"/>
      <w:divBdr>
        <w:top w:val="none" w:sz="0" w:space="0" w:color="auto"/>
        <w:left w:val="none" w:sz="0" w:space="0" w:color="auto"/>
        <w:bottom w:val="none" w:sz="0" w:space="0" w:color="auto"/>
        <w:right w:val="none" w:sz="0" w:space="0" w:color="auto"/>
      </w:divBdr>
    </w:div>
    <w:div w:id="307132767">
      <w:bodyDiv w:val="1"/>
      <w:marLeft w:val="0"/>
      <w:marRight w:val="0"/>
      <w:marTop w:val="0"/>
      <w:marBottom w:val="0"/>
      <w:divBdr>
        <w:top w:val="none" w:sz="0" w:space="0" w:color="auto"/>
        <w:left w:val="none" w:sz="0" w:space="0" w:color="auto"/>
        <w:bottom w:val="none" w:sz="0" w:space="0" w:color="auto"/>
        <w:right w:val="none" w:sz="0" w:space="0" w:color="auto"/>
      </w:divBdr>
    </w:div>
    <w:div w:id="312488804">
      <w:bodyDiv w:val="1"/>
      <w:marLeft w:val="0"/>
      <w:marRight w:val="0"/>
      <w:marTop w:val="0"/>
      <w:marBottom w:val="0"/>
      <w:divBdr>
        <w:top w:val="none" w:sz="0" w:space="0" w:color="auto"/>
        <w:left w:val="none" w:sz="0" w:space="0" w:color="auto"/>
        <w:bottom w:val="none" w:sz="0" w:space="0" w:color="auto"/>
        <w:right w:val="none" w:sz="0" w:space="0" w:color="auto"/>
      </w:divBdr>
    </w:div>
    <w:div w:id="315185418">
      <w:bodyDiv w:val="1"/>
      <w:marLeft w:val="0"/>
      <w:marRight w:val="0"/>
      <w:marTop w:val="0"/>
      <w:marBottom w:val="0"/>
      <w:divBdr>
        <w:top w:val="none" w:sz="0" w:space="0" w:color="auto"/>
        <w:left w:val="none" w:sz="0" w:space="0" w:color="auto"/>
        <w:bottom w:val="none" w:sz="0" w:space="0" w:color="auto"/>
        <w:right w:val="none" w:sz="0" w:space="0" w:color="auto"/>
      </w:divBdr>
    </w:div>
    <w:div w:id="346828723">
      <w:bodyDiv w:val="1"/>
      <w:marLeft w:val="0"/>
      <w:marRight w:val="0"/>
      <w:marTop w:val="0"/>
      <w:marBottom w:val="0"/>
      <w:divBdr>
        <w:top w:val="none" w:sz="0" w:space="0" w:color="auto"/>
        <w:left w:val="none" w:sz="0" w:space="0" w:color="auto"/>
        <w:bottom w:val="none" w:sz="0" w:space="0" w:color="auto"/>
        <w:right w:val="none" w:sz="0" w:space="0" w:color="auto"/>
      </w:divBdr>
    </w:div>
    <w:div w:id="347755866">
      <w:bodyDiv w:val="1"/>
      <w:marLeft w:val="0"/>
      <w:marRight w:val="0"/>
      <w:marTop w:val="0"/>
      <w:marBottom w:val="0"/>
      <w:divBdr>
        <w:top w:val="none" w:sz="0" w:space="0" w:color="auto"/>
        <w:left w:val="none" w:sz="0" w:space="0" w:color="auto"/>
        <w:bottom w:val="none" w:sz="0" w:space="0" w:color="auto"/>
        <w:right w:val="none" w:sz="0" w:space="0" w:color="auto"/>
      </w:divBdr>
    </w:div>
    <w:div w:id="3661801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5895">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90075888">
      <w:bodyDiv w:val="1"/>
      <w:marLeft w:val="0"/>
      <w:marRight w:val="0"/>
      <w:marTop w:val="0"/>
      <w:marBottom w:val="0"/>
      <w:divBdr>
        <w:top w:val="none" w:sz="0" w:space="0" w:color="auto"/>
        <w:left w:val="none" w:sz="0" w:space="0" w:color="auto"/>
        <w:bottom w:val="none" w:sz="0" w:space="0" w:color="auto"/>
        <w:right w:val="none" w:sz="0" w:space="0" w:color="auto"/>
      </w:divBdr>
    </w:div>
    <w:div w:id="447621659">
      <w:bodyDiv w:val="1"/>
      <w:marLeft w:val="0"/>
      <w:marRight w:val="0"/>
      <w:marTop w:val="0"/>
      <w:marBottom w:val="0"/>
      <w:divBdr>
        <w:top w:val="none" w:sz="0" w:space="0" w:color="auto"/>
        <w:left w:val="none" w:sz="0" w:space="0" w:color="auto"/>
        <w:bottom w:val="none" w:sz="0" w:space="0" w:color="auto"/>
        <w:right w:val="none" w:sz="0" w:space="0" w:color="auto"/>
      </w:divBdr>
    </w:div>
    <w:div w:id="478495209">
      <w:bodyDiv w:val="1"/>
      <w:marLeft w:val="0"/>
      <w:marRight w:val="0"/>
      <w:marTop w:val="0"/>
      <w:marBottom w:val="0"/>
      <w:divBdr>
        <w:top w:val="none" w:sz="0" w:space="0" w:color="auto"/>
        <w:left w:val="none" w:sz="0" w:space="0" w:color="auto"/>
        <w:bottom w:val="none" w:sz="0" w:space="0" w:color="auto"/>
        <w:right w:val="none" w:sz="0" w:space="0" w:color="auto"/>
      </w:divBdr>
    </w:div>
    <w:div w:id="495077564">
      <w:bodyDiv w:val="1"/>
      <w:marLeft w:val="0"/>
      <w:marRight w:val="0"/>
      <w:marTop w:val="0"/>
      <w:marBottom w:val="0"/>
      <w:divBdr>
        <w:top w:val="none" w:sz="0" w:space="0" w:color="auto"/>
        <w:left w:val="none" w:sz="0" w:space="0" w:color="auto"/>
        <w:bottom w:val="none" w:sz="0" w:space="0" w:color="auto"/>
        <w:right w:val="none" w:sz="0" w:space="0" w:color="auto"/>
      </w:divBdr>
    </w:div>
    <w:div w:id="502400973">
      <w:bodyDiv w:val="1"/>
      <w:marLeft w:val="0"/>
      <w:marRight w:val="0"/>
      <w:marTop w:val="0"/>
      <w:marBottom w:val="0"/>
      <w:divBdr>
        <w:top w:val="none" w:sz="0" w:space="0" w:color="auto"/>
        <w:left w:val="none" w:sz="0" w:space="0" w:color="auto"/>
        <w:bottom w:val="none" w:sz="0" w:space="0" w:color="auto"/>
        <w:right w:val="none" w:sz="0" w:space="0" w:color="auto"/>
      </w:divBdr>
    </w:div>
    <w:div w:id="503711191">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613948">
      <w:bodyDiv w:val="1"/>
      <w:marLeft w:val="0"/>
      <w:marRight w:val="0"/>
      <w:marTop w:val="0"/>
      <w:marBottom w:val="0"/>
      <w:divBdr>
        <w:top w:val="none" w:sz="0" w:space="0" w:color="auto"/>
        <w:left w:val="none" w:sz="0" w:space="0" w:color="auto"/>
        <w:bottom w:val="none" w:sz="0" w:space="0" w:color="auto"/>
        <w:right w:val="none" w:sz="0" w:space="0" w:color="auto"/>
      </w:divBdr>
    </w:div>
    <w:div w:id="540213514">
      <w:bodyDiv w:val="1"/>
      <w:marLeft w:val="0"/>
      <w:marRight w:val="0"/>
      <w:marTop w:val="0"/>
      <w:marBottom w:val="0"/>
      <w:divBdr>
        <w:top w:val="none" w:sz="0" w:space="0" w:color="auto"/>
        <w:left w:val="none" w:sz="0" w:space="0" w:color="auto"/>
        <w:bottom w:val="none" w:sz="0" w:space="0" w:color="auto"/>
        <w:right w:val="none" w:sz="0" w:space="0" w:color="auto"/>
      </w:divBdr>
    </w:div>
    <w:div w:id="540947282">
      <w:bodyDiv w:val="1"/>
      <w:marLeft w:val="0"/>
      <w:marRight w:val="0"/>
      <w:marTop w:val="0"/>
      <w:marBottom w:val="0"/>
      <w:divBdr>
        <w:top w:val="none" w:sz="0" w:space="0" w:color="auto"/>
        <w:left w:val="none" w:sz="0" w:space="0" w:color="auto"/>
        <w:bottom w:val="none" w:sz="0" w:space="0" w:color="auto"/>
        <w:right w:val="none" w:sz="0" w:space="0" w:color="auto"/>
      </w:divBdr>
    </w:div>
    <w:div w:id="551891229">
      <w:bodyDiv w:val="1"/>
      <w:marLeft w:val="0"/>
      <w:marRight w:val="0"/>
      <w:marTop w:val="0"/>
      <w:marBottom w:val="0"/>
      <w:divBdr>
        <w:top w:val="none" w:sz="0" w:space="0" w:color="auto"/>
        <w:left w:val="none" w:sz="0" w:space="0" w:color="auto"/>
        <w:bottom w:val="none" w:sz="0" w:space="0" w:color="auto"/>
        <w:right w:val="none" w:sz="0" w:space="0" w:color="auto"/>
      </w:divBdr>
    </w:div>
    <w:div w:id="600264213">
      <w:bodyDiv w:val="1"/>
      <w:marLeft w:val="0"/>
      <w:marRight w:val="0"/>
      <w:marTop w:val="0"/>
      <w:marBottom w:val="0"/>
      <w:divBdr>
        <w:top w:val="none" w:sz="0" w:space="0" w:color="auto"/>
        <w:left w:val="none" w:sz="0" w:space="0" w:color="auto"/>
        <w:bottom w:val="none" w:sz="0" w:space="0" w:color="auto"/>
        <w:right w:val="none" w:sz="0" w:space="0" w:color="auto"/>
      </w:divBdr>
    </w:div>
    <w:div w:id="600383719">
      <w:bodyDiv w:val="1"/>
      <w:marLeft w:val="0"/>
      <w:marRight w:val="0"/>
      <w:marTop w:val="0"/>
      <w:marBottom w:val="0"/>
      <w:divBdr>
        <w:top w:val="none" w:sz="0" w:space="0" w:color="auto"/>
        <w:left w:val="none" w:sz="0" w:space="0" w:color="auto"/>
        <w:bottom w:val="none" w:sz="0" w:space="0" w:color="auto"/>
        <w:right w:val="none" w:sz="0" w:space="0" w:color="auto"/>
      </w:divBdr>
    </w:div>
    <w:div w:id="618226359">
      <w:bodyDiv w:val="1"/>
      <w:marLeft w:val="0"/>
      <w:marRight w:val="0"/>
      <w:marTop w:val="0"/>
      <w:marBottom w:val="0"/>
      <w:divBdr>
        <w:top w:val="none" w:sz="0" w:space="0" w:color="auto"/>
        <w:left w:val="none" w:sz="0" w:space="0" w:color="auto"/>
        <w:bottom w:val="none" w:sz="0" w:space="0" w:color="auto"/>
        <w:right w:val="none" w:sz="0" w:space="0" w:color="auto"/>
      </w:divBdr>
    </w:div>
    <w:div w:id="627931096">
      <w:bodyDiv w:val="1"/>
      <w:marLeft w:val="0"/>
      <w:marRight w:val="0"/>
      <w:marTop w:val="0"/>
      <w:marBottom w:val="0"/>
      <w:divBdr>
        <w:top w:val="none" w:sz="0" w:space="0" w:color="auto"/>
        <w:left w:val="none" w:sz="0" w:space="0" w:color="auto"/>
        <w:bottom w:val="none" w:sz="0" w:space="0" w:color="auto"/>
        <w:right w:val="none" w:sz="0" w:space="0" w:color="auto"/>
      </w:divBdr>
    </w:div>
    <w:div w:id="635837693">
      <w:bodyDiv w:val="1"/>
      <w:marLeft w:val="0"/>
      <w:marRight w:val="0"/>
      <w:marTop w:val="0"/>
      <w:marBottom w:val="0"/>
      <w:divBdr>
        <w:top w:val="none" w:sz="0" w:space="0" w:color="auto"/>
        <w:left w:val="none" w:sz="0" w:space="0" w:color="auto"/>
        <w:bottom w:val="none" w:sz="0" w:space="0" w:color="auto"/>
        <w:right w:val="none" w:sz="0" w:space="0" w:color="auto"/>
      </w:divBdr>
    </w:div>
    <w:div w:id="648361864">
      <w:bodyDiv w:val="1"/>
      <w:marLeft w:val="0"/>
      <w:marRight w:val="0"/>
      <w:marTop w:val="0"/>
      <w:marBottom w:val="0"/>
      <w:divBdr>
        <w:top w:val="none" w:sz="0" w:space="0" w:color="auto"/>
        <w:left w:val="none" w:sz="0" w:space="0" w:color="auto"/>
        <w:bottom w:val="none" w:sz="0" w:space="0" w:color="auto"/>
        <w:right w:val="none" w:sz="0" w:space="0" w:color="auto"/>
      </w:divBdr>
    </w:div>
    <w:div w:id="6844028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849842">
      <w:bodyDiv w:val="1"/>
      <w:marLeft w:val="0"/>
      <w:marRight w:val="0"/>
      <w:marTop w:val="0"/>
      <w:marBottom w:val="0"/>
      <w:divBdr>
        <w:top w:val="none" w:sz="0" w:space="0" w:color="auto"/>
        <w:left w:val="none" w:sz="0" w:space="0" w:color="auto"/>
        <w:bottom w:val="none" w:sz="0" w:space="0" w:color="auto"/>
        <w:right w:val="none" w:sz="0" w:space="0" w:color="auto"/>
      </w:divBdr>
    </w:div>
    <w:div w:id="729306481">
      <w:bodyDiv w:val="1"/>
      <w:marLeft w:val="0"/>
      <w:marRight w:val="0"/>
      <w:marTop w:val="0"/>
      <w:marBottom w:val="0"/>
      <w:divBdr>
        <w:top w:val="none" w:sz="0" w:space="0" w:color="auto"/>
        <w:left w:val="none" w:sz="0" w:space="0" w:color="auto"/>
        <w:bottom w:val="none" w:sz="0" w:space="0" w:color="auto"/>
        <w:right w:val="none" w:sz="0" w:space="0" w:color="auto"/>
      </w:divBdr>
    </w:div>
    <w:div w:id="730613105">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77483246">
      <w:bodyDiv w:val="1"/>
      <w:marLeft w:val="0"/>
      <w:marRight w:val="0"/>
      <w:marTop w:val="0"/>
      <w:marBottom w:val="0"/>
      <w:divBdr>
        <w:top w:val="none" w:sz="0" w:space="0" w:color="auto"/>
        <w:left w:val="none" w:sz="0" w:space="0" w:color="auto"/>
        <w:bottom w:val="none" w:sz="0" w:space="0" w:color="auto"/>
        <w:right w:val="none" w:sz="0" w:space="0" w:color="auto"/>
      </w:divBdr>
    </w:div>
    <w:div w:id="7825784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3611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544654">
      <w:bodyDiv w:val="1"/>
      <w:marLeft w:val="0"/>
      <w:marRight w:val="0"/>
      <w:marTop w:val="0"/>
      <w:marBottom w:val="0"/>
      <w:divBdr>
        <w:top w:val="none" w:sz="0" w:space="0" w:color="auto"/>
        <w:left w:val="none" w:sz="0" w:space="0" w:color="auto"/>
        <w:bottom w:val="none" w:sz="0" w:space="0" w:color="auto"/>
        <w:right w:val="none" w:sz="0" w:space="0" w:color="auto"/>
      </w:divBdr>
    </w:div>
    <w:div w:id="83037179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947931617">
      <w:bodyDiv w:val="1"/>
      <w:marLeft w:val="0"/>
      <w:marRight w:val="0"/>
      <w:marTop w:val="0"/>
      <w:marBottom w:val="0"/>
      <w:divBdr>
        <w:top w:val="none" w:sz="0" w:space="0" w:color="auto"/>
        <w:left w:val="none" w:sz="0" w:space="0" w:color="auto"/>
        <w:bottom w:val="none" w:sz="0" w:space="0" w:color="auto"/>
        <w:right w:val="none" w:sz="0" w:space="0" w:color="auto"/>
      </w:divBdr>
    </w:div>
    <w:div w:id="952519649">
      <w:bodyDiv w:val="1"/>
      <w:marLeft w:val="0"/>
      <w:marRight w:val="0"/>
      <w:marTop w:val="0"/>
      <w:marBottom w:val="0"/>
      <w:divBdr>
        <w:top w:val="none" w:sz="0" w:space="0" w:color="auto"/>
        <w:left w:val="none" w:sz="0" w:space="0" w:color="auto"/>
        <w:bottom w:val="none" w:sz="0" w:space="0" w:color="auto"/>
        <w:right w:val="none" w:sz="0" w:space="0" w:color="auto"/>
      </w:divBdr>
    </w:div>
    <w:div w:id="972566729">
      <w:bodyDiv w:val="1"/>
      <w:marLeft w:val="0"/>
      <w:marRight w:val="0"/>
      <w:marTop w:val="0"/>
      <w:marBottom w:val="0"/>
      <w:divBdr>
        <w:top w:val="none" w:sz="0" w:space="0" w:color="auto"/>
        <w:left w:val="none" w:sz="0" w:space="0" w:color="auto"/>
        <w:bottom w:val="none" w:sz="0" w:space="0" w:color="auto"/>
        <w:right w:val="none" w:sz="0" w:space="0" w:color="auto"/>
      </w:divBdr>
    </w:div>
    <w:div w:id="985627205">
      <w:bodyDiv w:val="1"/>
      <w:marLeft w:val="0"/>
      <w:marRight w:val="0"/>
      <w:marTop w:val="0"/>
      <w:marBottom w:val="0"/>
      <w:divBdr>
        <w:top w:val="none" w:sz="0" w:space="0" w:color="auto"/>
        <w:left w:val="none" w:sz="0" w:space="0" w:color="auto"/>
        <w:bottom w:val="none" w:sz="0" w:space="0" w:color="auto"/>
        <w:right w:val="none" w:sz="0" w:space="0" w:color="auto"/>
      </w:divBdr>
    </w:div>
    <w:div w:id="1009065370">
      <w:bodyDiv w:val="1"/>
      <w:marLeft w:val="0"/>
      <w:marRight w:val="0"/>
      <w:marTop w:val="0"/>
      <w:marBottom w:val="0"/>
      <w:divBdr>
        <w:top w:val="none" w:sz="0" w:space="0" w:color="auto"/>
        <w:left w:val="none" w:sz="0" w:space="0" w:color="auto"/>
        <w:bottom w:val="none" w:sz="0" w:space="0" w:color="auto"/>
        <w:right w:val="none" w:sz="0" w:space="0" w:color="auto"/>
      </w:divBdr>
    </w:div>
    <w:div w:id="1015573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691">
      <w:bodyDiv w:val="1"/>
      <w:marLeft w:val="0"/>
      <w:marRight w:val="0"/>
      <w:marTop w:val="0"/>
      <w:marBottom w:val="0"/>
      <w:divBdr>
        <w:top w:val="none" w:sz="0" w:space="0" w:color="auto"/>
        <w:left w:val="none" w:sz="0" w:space="0" w:color="auto"/>
        <w:bottom w:val="none" w:sz="0" w:space="0" w:color="auto"/>
        <w:right w:val="none" w:sz="0" w:space="0" w:color="auto"/>
      </w:divBdr>
      <w:divsChild>
        <w:div w:id="1396466676">
          <w:marLeft w:val="0"/>
          <w:marRight w:val="0"/>
          <w:marTop w:val="60"/>
          <w:marBottom w:val="0"/>
          <w:divBdr>
            <w:top w:val="none" w:sz="0" w:space="0" w:color="auto"/>
            <w:left w:val="none" w:sz="0" w:space="0" w:color="auto"/>
            <w:bottom w:val="none" w:sz="0" w:space="0" w:color="auto"/>
            <w:right w:val="none" w:sz="0" w:space="0" w:color="auto"/>
          </w:divBdr>
        </w:div>
      </w:divsChild>
    </w:div>
    <w:div w:id="101870201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7530269">
      <w:bodyDiv w:val="1"/>
      <w:marLeft w:val="0"/>
      <w:marRight w:val="0"/>
      <w:marTop w:val="0"/>
      <w:marBottom w:val="0"/>
      <w:divBdr>
        <w:top w:val="none" w:sz="0" w:space="0" w:color="auto"/>
        <w:left w:val="none" w:sz="0" w:space="0" w:color="auto"/>
        <w:bottom w:val="none" w:sz="0" w:space="0" w:color="auto"/>
        <w:right w:val="none" w:sz="0" w:space="0" w:color="auto"/>
      </w:divBdr>
    </w:div>
    <w:div w:id="105126512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14860643">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4757384">
      <w:bodyDiv w:val="1"/>
      <w:marLeft w:val="0"/>
      <w:marRight w:val="0"/>
      <w:marTop w:val="0"/>
      <w:marBottom w:val="0"/>
      <w:divBdr>
        <w:top w:val="none" w:sz="0" w:space="0" w:color="auto"/>
        <w:left w:val="none" w:sz="0" w:space="0" w:color="auto"/>
        <w:bottom w:val="none" w:sz="0" w:space="0" w:color="auto"/>
        <w:right w:val="none" w:sz="0" w:space="0" w:color="auto"/>
      </w:divBdr>
    </w:div>
    <w:div w:id="1217350470">
      <w:bodyDiv w:val="1"/>
      <w:marLeft w:val="0"/>
      <w:marRight w:val="0"/>
      <w:marTop w:val="0"/>
      <w:marBottom w:val="0"/>
      <w:divBdr>
        <w:top w:val="none" w:sz="0" w:space="0" w:color="auto"/>
        <w:left w:val="none" w:sz="0" w:space="0" w:color="auto"/>
        <w:bottom w:val="none" w:sz="0" w:space="0" w:color="auto"/>
        <w:right w:val="none" w:sz="0" w:space="0" w:color="auto"/>
      </w:divBdr>
    </w:div>
    <w:div w:id="1223129448">
      <w:bodyDiv w:val="1"/>
      <w:marLeft w:val="0"/>
      <w:marRight w:val="0"/>
      <w:marTop w:val="0"/>
      <w:marBottom w:val="0"/>
      <w:divBdr>
        <w:top w:val="none" w:sz="0" w:space="0" w:color="auto"/>
        <w:left w:val="none" w:sz="0" w:space="0" w:color="auto"/>
        <w:bottom w:val="none" w:sz="0" w:space="0" w:color="auto"/>
        <w:right w:val="none" w:sz="0" w:space="0" w:color="auto"/>
      </w:divBdr>
    </w:div>
    <w:div w:id="1231426713">
      <w:bodyDiv w:val="1"/>
      <w:marLeft w:val="0"/>
      <w:marRight w:val="0"/>
      <w:marTop w:val="0"/>
      <w:marBottom w:val="0"/>
      <w:divBdr>
        <w:top w:val="none" w:sz="0" w:space="0" w:color="auto"/>
        <w:left w:val="none" w:sz="0" w:space="0" w:color="auto"/>
        <w:bottom w:val="none" w:sz="0" w:space="0" w:color="auto"/>
        <w:right w:val="none" w:sz="0" w:space="0" w:color="auto"/>
      </w:divBdr>
    </w:div>
    <w:div w:id="1254044753">
      <w:bodyDiv w:val="1"/>
      <w:marLeft w:val="0"/>
      <w:marRight w:val="0"/>
      <w:marTop w:val="0"/>
      <w:marBottom w:val="0"/>
      <w:divBdr>
        <w:top w:val="none" w:sz="0" w:space="0" w:color="auto"/>
        <w:left w:val="none" w:sz="0" w:space="0" w:color="auto"/>
        <w:bottom w:val="none" w:sz="0" w:space="0" w:color="auto"/>
        <w:right w:val="none" w:sz="0" w:space="0" w:color="auto"/>
      </w:divBdr>
    </w:div>
    <w:div w:id="1280184459">
      <w:bodyDiv w:val="1"/>
      <w:marLeft w:val="0"/>
      <w:marRight w:val="0"/>
      <w:marTop w:val="0"/>
      <w:marBottom w:val="0"/>
      <w:divBdr>
        <w:top w:val="none" w:sz="0" w:space="0" w:color="auto"/>
        <w:left w:val="none" w:sz="0" w:space="0" w:color="auto"/>
        <w:bottom w:val="none" w:sz="0" w:space="0" w:color="auto"/>
        <w:right w:val="none" w:sz="0" w:space="0" w:color="auto"/>
      </w:divBdr>
    </w:div>
    <w:div w:id="1281381413">
      <w:bodyDiv w:val="1"/>
      <w:marLeft w:val="0"/>
      <w:marRight w:val="0"/>
      <w:marTop w:val="0"/>
      <w:marBottom w:val="0"/>
      <w:divBdr>
        <w:top w:val="none" w:sz="0" w:space="0" w:color="auto"/>
        <w:left w:val="none" w:sz="0" w:space="0" w:color="auto"/>
        <w:bottom w:val="none" w:sz="0" w:space="0" w:color="auto"/>
        <w:right w:val="none" w:sz="0" w:space="0" w:color="auto"/>
      </w:divBdr>
    </w:div>
    <w:div w:id="1282690567">
      <w:bodyDiv w:val="1"/>
      <w:marLeft w:val="0"/>
      <w:marRight w:val="0"/>
      <w:marTop w:val="0"/>
      <w:marBottom w:val="0"/>
      <w:divBdr>
        <w:top w:val="none" w:sz="0" w:space="0" w:color="auto"/>
        <w:left w:val="none" w:sz="0" w:space="0" w:color="auto"/>
        <w:bottom w:val="none" w:sz="0" w:space="0" w:color="auto"/>
        <w:right w:val="none" w:sz="0" w:space="0" w:color="auto"/>
      </w:divBdr>
    </w:div>
    <w:div w:id="1285886950">
      <w:bodyDiv w:val="1"/>
      <w:marLeft w:val="0"/>
      <w:marRight w:val="0"/>
      <w:marTop w:val="0"/>
      <w:marBottom w:val="0"/>
      <w:divBdr>
        <w:top w:val="none" w:sz="0" w:space="0" w:color="auto"/>
        <w:left w:val="none" w:sz="0" w:space="0" w:color="auto"/>
        <w:bottom w:val="none" w:sz="0" w:space="0" w:color="auto"/>
        <w:right w:val="none" w:sz="0" w:space="0" w:color="auto"/>
      </w:divBdr>
    </w:div>
    <w:div w:id="1295868422">
      <w:bodyDiv w:val="1"/>
      <w:marLeft w:val="0"/>
      <w:marRight w:val="0"/>
      <w:marTop w:val="0"/>
      <w:marBottom w:val="0"/>
      <w:divBdr>
        <w:top w:val="none" w:sz="0" w:space="0" w:color="auto"/>
        <w:left w:val="none" w:sz="0" w:space="0" w:color="auto"/>
        <w:bottom w:val="none" w:sz="0" w:space="0" w:color="auto"/>
        <w:right w:val="none" w:sz="0" w:space="0" w:color="auto"/>
      </w:divBdr>
    </w:div>
    <w:div w:id="1304967704">
      <w:bodyDiv w:val="1"/>
      <w:marLeft w:val="0"/>
      <w:marRight w:val="0"/>
      <w:marTop w:val="0"/>
      <w:marBottom w:val="0"/>
      <w:divBdr>
        <w:top w:val="none" w:sz="0" w:space="0" w:color="auto"/>
        <w:left w:val="none" w:sz="0" w:space="0" w:color="auto"/>
        <w:bottom w:val="none" w:sz="0" w:space="0" w:color="auto"/>
        <w:right w:val="none" w:sz="0" w:space="0" w:color="auto"/>
      </w:divBdr>
    </w:div>
    <w:div w:id="1307005320">
      <w:bodyDiv w:val="1"/>
      <w:marLeft w:val="0"/>
      <w:marRight w:val="0"/>
      <w:marTop w:val="0"/>
      <w:marBottom w:val="0"/>
      <w:divBdr>
        <w:top w:val="none" w:sz="0" w:space="0" w:color="auto"/>
        <w:left w:val="none" w:sz="0" w:space="0" w:color="auto"/>
        <w:bottom w:val="none" w:sz="0" w:space="0" w:color="auto"/>
        <w:right w:val="none" w:sz="0" w:space="0" w:color="auto"/>
      </w:divBdr>
    </w:div>
    <w:div w:id="130777877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180481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434671">
      <w:bodyDiv w:val="1"/>
      <w:marLeft w:val="0"/>
      <w:marRight w:val="0"/>
      <w:marTop w:val="0"/>
      <w:marBottom w:val="0"/>
      <w:divBdr>
        <w:top w:val="none" w:sz="0" w:space="0" w:color="auto"/>
        <w:left w:val="none" w:sz="0" w:space="0" w:color="auto"/>
        <w:bottom w:val="none" w:sz="0" w:space="0" w:color="auto"/>
        <w:right w:val="none" w:sz="0" w:space="0" w:color="auto"/>
      </w:divBdr>
    </w:div>
    <w:div w:id="1416785610">
      <w:bodyDiv w:val="1"/>
      <w:marLeft w:val="0"/>
      <w:marRight w:val="0"/>
      <w:marTop w:val="0"/>
      <w:marBottom w:val="0"/>
      <w:divBdr>
        <w:top w:val="none" w:sz="0" w:space="0" w:color="auto"/>
        <w:left w:val="none" w:sz="0" w:space="0" w:color="auto"/>
        <w:bottom w:val="none" w:sz="0" w:space="0" w:color="auto"/>
        <w:right w:val="none" w:sz="0" w:space="0" w:color="auto"/>
      </w:divBdr>
    </w:div>
    <w:div w:id="1420177803">
      <w:bodyDiv w:val="1"/>
      <w:marLeft w:val="0"/>
      <w:marRight w:val="0"/>
      <w:marTop w:val="0"/>
      <w:marBottom w:val="0"/>
      <w:divBdr>
        <w:top w:val="none" w:sz="0" w:space="0" w:color="auto"/>
        <w:left w:val="none" w:sz="0" w:space="0" w:color="auto"/>
        <w:bottom w:val="none" w:sz="0" w:space="0" w:color="auto"/>
        <w:right w:val="none" w:sz="0" w:space="0" w:color="auto"/>
      </w:divBdr>
    </w:div>
    <w:div w:id="14254181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070879">
      <w:bodyDiv w:val="1"/>
      <w:marLeft w:val="0"/>
      <w:marRight w:val="0"/>
      <w:marTop w:val="0"/>
      <w:marBottom w:val="0"/>
      <w:divBdr>
        <w:top w:val="none" w:sz="0" w:space="0" w:color="auto"/>
        <w:left w:val="none" w:sz="0" w:space="0" w:color="auto"/>
        <w:bottom w:val="none" w:sz="0" w:space="0" w:color="auto"/>
        <w:right w:val="none" w:sz="0" w:space="0" w:color="auto"/>
      </w:divBdr>
    </w:div>
    <w:div w:id="1443920366">
      <w:bodyDiv w:val="1"/>
      <w:marLeft w:val="0"/>
      <w:marRight w:val="0"/>
      <w:marTop w:val="0"/>
      <w:marBottom w:val="0"/>
      <w:divBdr>
        <w:top w:val="none" w:sz="0" w:space="0" w:color="auto"/>
        <w:left w:val="none" w:sz="0" w:space="0" w:color="auto"/>
        <w:bottom w:val="none" w:sz="0" w:space="0" w:color="auto"/>
        <w:right w:val="none" w:sz="0" w:space="0" w:color="auto"/>
      </w:divBdr>
    </w:div>
    <w:div w:id="1444494604">
      <w:bodyDiv w:val="1"/>
      <w:marLeft w:val="0"/>
      <w:marRight w:val="0"/>
      <w:marTop w:val="0"/>
      <w:marBottom w:val="0"/>
      <w:divBdr>
        <w:top w:val="none" w:sz="0" w:space="0" w:color="auto"/>
        <w:left w:val="none" w:sz="0" w:space="0" w:color="auto"/>
        <w:bottom w:val="none" w:sz="0" w:space="0" w:color="auto"/>
        <w:right w:val="none" w:sz="0" w:space="0" w:color="auto"/>
      </w:divBdr>
    </w:div>
    <w:div w:id="1469086130">
      <w:bodyDiv w:val="1"/>
      <w:marLeft w:val="0"/>
      <w:marRight w:val="0"/>
      <w:marTop w:val="0"/>
      <w:marBottom w:val="0"/>
      <w:divBdr>
        <w:top w:val="none" w:sz="0" w:space="0" w:color="auto"/>
        <w:left w:val="none" w:sz="0" w:space="0" w:color="auto"/>
        <w:bottom w:val="none" w:sz="0" w:space="0" w:color="auto"/>
        <w:right w:val="none" w:sz="0" w:space="0" w:color="auto"/>
      </w:divBdr>
    </w:div>
    <w:div w:id="1521578182">
      <w:bodyDiv w:val="1"/>
      <w:marLeft w:val="0"/>
      <w:marRight w:val="0"/>
      <w:marTop w:val="0"/>
      <w:marBottom w:val="0"/>
      <w:divBdr>
        <w:top w:val="none" w:sz="0" w:space="0" w:color="auto"/>
        <w:left w:val="none" w:sz="0" w:space="0" w:color="auto"/>
        <w:bottom w:val="none" w:sz="0" w:space="0" w:color="auto"/>
        <w:right w:val="none" w:sz="0" w:space="0" w:color="auto"/>
      </w:divBdr>
    </w:div>
    <w:div w:id="1527596039">
      <w:bodyDiv w:val="1"/>
      <w:marLeft w:val="0"/>
      <w:marRight w:val="0"/>
      <w:marTop w:val="0"/>
      <w:marBottom w:val="0"/>
      <w:divBdr>
        <w:top w:val="none" w:sz="0" w:space="0" w:color="auto"/>
        <w:left w:val="none" w:sz="0" w:space="0" w:color="auto"/>
        <w:bottom w:val="none" w:sz="0" w:space="0" w:color="auto"/>
        <w:right w:val="none" w:sz="0" w:space="0" w:color="auto"/>
      </w:divBdr>
    </w:div>
    <w:div w:id="1535343444">
      <w:bodyDiv w:val="1"/>
      <w:marLeft w:val="0"/>
      <w:marRight w:val="0"/>
      <w:marTop w:val="0"/>
      <w:marBottom w:val="0"/>
      <w:divBdr>
        <w:top w:val="none" w:sz="0" w:space="0" w:color="auto"/>
        <w:left w:val="none" w:sz="0" w:space="0" w:color="auto"/>
        <w:bottom w:val="none" w:sz="0" w:space="0" w:color="auto"/>
        <w:right w:val="none" w:sz="0" w:space="0" w:color="auto"/>
      </w:divBdr>
    </w:div>
    <w:div w:id="1562407258">
      <w:bodyDiv w:val="1"/>
      <w:marLeft w:val="0"/>
      <w:marRight w:val="0"/>
      <w:marTop w:val="0"/>
      <w:marBottom w:val="0"/>
      <w:divBdr>
        <w:top w:val="none" w:sz="0" w:space="0" w:color="auto"/>
        <w:left w:val="none" w:sz="0" w:space="0" w:color="auto"/>
        <w:bottom w:val="none" w:sz="0" w:space="0" w:color="auto"/>
        <w:right w:val="none" w:sz="0" w:space="0" w:color="auto"/>
      </w:divBdr>
    </w:div>
    <w:div w:id="1562910833">
      <w:bodyDiv w:val="1"/>
      <w:marLeft w:val="0"/>
      <w:marRight w:val="0"/>
      <w:marTop w:val="0"/>
      <w:marBottom w:val="0"/>
      <w:divBdr>
        <w:top w:val="none" w:sz="0" w:space="0" w:color="auto"/>
        <w:left w:val="none" w:sz="0" w:space="0" w:color="auto"/>
        <w:bottom w:val="none" w:sz="0" w:space="0" w:color="auto"/>
        <w:right w:val="none" w:sz="0" w:space="0" w:color="auto"/>
      </w:divBdr>
    </w:div>
    <w:div w:id="1568489611">
      <w:bodyDiv w:val="1"/>
      <w:marLeft w:val="0"/>
      <w:marRight w:val="0"/>
      <w:marTop w:val="0"/>
      <w:marBottom w:val="0"/>
      <w:divBdr>
        <w:top w:val="none" w:sz="0" w:space="0" w:color="auto"/>
        <w:left w:val="none" w:sz="0" w:space="0" w:color="auto"/>
        <w:bottom w:val="none" w:sz="0" w:space="0" w:color="auto"/>
        <w:right w:val="none" w:sz="0" w:space="0" w:color="auto"/>
      </w:divBdr>
    </w:div>
    <w:div w:id="159004381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590887804">
      <w:bodyDiv w:val="1"/>
      <w:marLeft w:val="0"/>
      <w:marRight w:val="0"/>
      <w:marTop w:val="0"/>
      <w:marBottom w:val="0"/>
      <w:divBdr>
        <w:top w:val="none" w:sz="0" w:space="0" w:color="auto"/>
        <w:left w:val="none" w:sz="0" w:space="0" w:color="auto"/>
        <w:bottom w:val="none" w:sz="0" w:space="0" w:color="auto"/>
        <w:right w:val="none" w:sz="0" w:space="0" w:color="auto"/>
      </w:divBdr>
    </w:div>
    <w:div w:id="1601064225">
      <w:bodyDiv w:val="1"/>
      <w:marLeft w:val="0"/>
      <w:marRight w:val="0"/>
      <w:marTop w:val="0"/>
      <w:marBottom w:val="0"/>
      <w:divBdr>
        <w:top w:val="none" w:sz="0" w:space="0" w:color="auto"/>
        <w:left w:val="none" w:sz="0" w:space="0" w:color="auto"/>
        <w:bottom w:val="none" w:sz="0" w:space="0" w:color="auto"/>
        <w:right w:val="none" w:sz="0" w:space="0" w:color="auto"/>
      </w:divBdr>
    </w:div>
    <w:div w:id="1602060166">
      <w:bodyDiv w:val="1"/>
      <w:marLeft w:val="0"/>
      <w:marRight w:val="0"/>
      <w:marTop w:val="0"/>
      <w:marBottom w:val="0"/>
      <w:divBdr>
        <w:top w:val="none" w:sz="0" w:space="0" w:color="auto"/>
        <w:left w:val="none" w:sz="0" w:space="0" w:color="auto"/>
        <w:bottom w:val="none" w:sz="0" w:space="0" w:color="auto"/>
        <w:right w:val="none" w:sz="0" w:space="0" w:color="auto"/>
      </w:divBdr>
    </w:div>
    <w:div w:id="1605963332">
      <w:bodyDiv w:val="1"/>
      <w:marLeft w:val="0"/>
      <w:marRight w:val="0"/>
      <w:marTop w:val="0"/>
      <w:marBottom w:val="0"/>
      <w:divBdr>
        <w:top w:val="none" w:sz="0" w:space="0" w:color="auto"/>
        <w:left w:val="none" w:sz="0" w:space="0" w:color="auto"/>
        <w:bottom w:val="none" w:sz="0" w:space="0" w:color="auto"/>
        <w:right w:val="none" w:sz="0" w:space="0" w:color="auto"/>
      </w:divBdr>
    </w:div>
    <w:div w:id="1642886625">
      <w:bodyDiv w:val="1"/>
      <w:marLeft w:val="0"/>
      <w:marRight w:val="0"/>
      <w:marTop w:val="0"/>
      <w:marBottom w:val="0"/>
      <w:divBdr>
        <w:top w:val="none" w:sz="0" w:space="0" w:color="auto"/>
        <w:left w:val="none" w:sz="0" w:space="0" w:color="auto"/>
        <w:bottom w:val="none" w:sz="0" w:space="0" w:color="auto"/>
        <w:right w:val="none" w:sz="0" w:space="0" w:color="auto"/>
      </w:divBdr>
    </w:div>
    <w:div w:id="1646474074">
      <w:bodyDiv w:val="1"/>
      <w:marLeft w:val="0"/>
      <w:marRight w:val="0"/>
      <w:marTop w:val="0"/>
      <w:marBottom w:val="0"/>
      <w:divBdr>
        <w:top w:val="none" w:sz="0" w:space="0" w:color="auto"/>
        <w:left w:val="none" w:sz="0" w:space="0" w:color="auto"/>
        <w:bottom w:val="none" w:sz="0" w:space="0" w:color="auto"/>
        <w:right w:val="none" w:sz="0" w:space="0" w:color="auto"/>
      </w:divBdr>
    </w:div>
    <w:div w:id="17003522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709075">
      <w:bodyDiv w:val="1"/>
      <w:marLeft w:val="0"/>
      <w:marRight w:val="0"/>
      <w:marTop w:val="0"/>
      <w:marBottom w:val="0"/>
      <w:divBdr>
        <w:top w:val="none" w:sz="0" w:space="0" w:color="auto"/>
        <w:left w:val="none" w:sz="0" w:space="0" w:color="auto"/>
        <w:bottom w:val="none" w:sz="0" w:space="0" w:color="auto"/>
        <w:right w:val="none" w:sz="0" w:space="0" w:color="auto"/>
      </w:divBdr>
    </w:div>
    <w:div w:id="1745293833">
      <w:bodyDiv w:val="1"/>
      <w:marLeft w:val="0"/>
      <w:marRight w:val="0"/>
      <w:marTop w:val="0"/>
      <w:marBottom w:val="0"/>
      <w:divBdr>
        <w:top w:val="none" w:sz="0" w:space="0" w:color="auto"/>
        <w:left w:val="none" w:sz="0" w:space="0" w:color="auto"/>
        <w:bottom w:val="none" w:sz="0" w:space="0" w:color="auto"/>
        <w:right w:val="none" w:sz="0" w:space="0" w:color="auto"/>
      </w:divBdr>
    </w:div>
    <w:div w:id="174714647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306201">
      <w:bodyDiv w:val="1"/>
      <w:marLeft w:val="0"/>
      <w:marRight w:val="0"/>
      <w:marTop w:val="0"/>
      <w:marBottom w:val="0"/>
      <w:divBdr>
        <w:top w:val="none" w:sz="0" w:space="0" w:color="auto"/>
        <w:left w:val="none" w:sz="0" w:space="0" w:color="auto"/>
        <w:bottom w:val="none" w:sz="0" w:space="0" w:color="auto"/>
        <w:right w:val="none" w:sz="0" w:space="0" w:color="auto"/>
      </w:divBdr>
    </w:div>
    <w:div w:id="182481266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623077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530403">
      <w:bodyDiv w:val="1"/>
      <w:marLeft w:val="0"/>
      <w:marRight w:val="0"/>
      <w:marTop w:val="0"/>
      <w:marBottom w:val="0"/>
      <w:divBdr>
        <w:top w:val="none" w:sz="0" w:space="0" w:color="auto"/>
        <w:left w:val="none" w:sz="0" w:space="0" w:color="auto"/>
        <w:bottom w:val="none" w:sz="0" w:space="0" w:color="auto"/>
        <w:right w:val="none" w:sz="0" w:space="0" w:color="auto"/>
      </w:divBdr>
    </w:div>
    <w:div w:id="19302637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713948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003251">
      <w:bodyDiv w:val="1"/>
      <w:marLeft w:val="0"/>
      <w:marRight w:val="0"/>
      <w:marTop w:val="0"/>
      <w:marBottom w:val="0"/>
      <w:divBdr>
        <w:top w:val="none" w:sz="0" w:space="0" w:color="auto"/>
        <w:left w:val="none" w:sz="0" w:space="0" w:color="auto"/>
        <w:bottom w:val="none" w:sz="0" w:space="0" w:color="auto"/>
        <w:right w:val="none" w:sz="0" w:space="0" w:color="auto"/>
      </w:divBdr>
    </w:div>
    <w:div w:id="2017925326">
      <w:bodyDiv w:val="1"/>
      <w:marLeft w:val="0"/>
      <w:marRight w:val="0"/>
      <w:marTop w:val="0"/>
      <w:marBottom w:val="0"/>
      <w:divBdr>
        <w:top w:val="none" w:sz="0" w:space="0" w:color="auto"/>
        <w:left w:val="none" w:sz="0" w:space="0" w:color="auto"/>
        <w:bottom w:val="none" w:sz="0" w:space="0" w:color="auto"/>
        <w:right w:val="none" w:sz="0" w:space="0" w:color="auto"/>
      </w:divBdr>
    </w:div>
    <w:div w:id="2025983231">
      <w:bodyDiv w:val="1"/>
      <w:marLeft w:val="0"/>
      <w:marRight w:val="0"/>
      <w:marTop w:val="0"/>
      <w:marBottom w:val="0"/>
      <w:divBdr>
        <w:top w:val="none" w:sz="0" w:space="0" w:color="auto"/>
        <w:left w:val="none" w:sz="0" w:space="0" w:color="auto"/>
        <w:bottom w:val="none" w:sz="0" w:space="0" w:color="auto"/>
        <w:right w:val="none" w:sz="0" w:space="0" w:color="auto"/>
      </w:divBdr>
    </w:div>
    <w:div w:id="2054377238">
      <w:bodyDiv w:val="1"/>
      <w:marLeft w:val="0"/>
      <w:marRight w:val="0"/>
      <w:marTop w:val="0"/>
      <w:marBottom w:val="0"/>
      <w:divBdr>
        <w:top w:val="none" w:sz="0" w:space="0" w:color="auto"/>
        <w:left w:val="none" w:sz="0" w:space="0" w:color="auto"/>
        <w:bottom w:val="none" w:sz="0" w:space="0" w:color="auto"/>
        <w:right w:val="none" w:sz="0" w:space="0" w:color="auto"/>
      </w:divBdr>
    </w:div>
    <w:div w:id="2070491114">
      <w:bodyDiv w:val="1"/>
      <w:marLeft w:val="0"/>
      <w:marRight w:val="0"/>
      <w:marTop w:val="0"/>
      <w:marBottom w:val="0"/>
      <w:divBdr>
        <w:top w:val="none" w:sz="0" w:space="0" w:color="auto"/>
        <w:left w:val="none" w:sz="0" w:space="0" w:color="auto"/>
        <w:bottom w:val="none" w:sz="0" w:space="0" w:color="auto"/>
        <w:right w:val="none" w:sz="0" w:space="0" w:color="auto"/>
      </w:divBdr>
    </w:div>
    <w:div w:id="2081252118">
      <w:bodyDiv w:val="1"/>
      <w:marLeft w:val="0"/>
      <w:marRight w:val="0"/>
      <w:marTop w:val="0"/>
      <w:marBottom w:val="0"/>
      <w:divBdr>
        <w:top w:val="none" w:sz="0" w:space="0" w:color="auto"/>
        <w:left w:val="none" w:sz="0" w:space="0" w:color="auto"/>
        <w:bottom w:val="none" w:sz="0" w:space="0" w:color="auto"/>
        <w:right w:val="none" w:sz="0" w:space="0" w:color="auto"/>
      </w:divBdr>
    </w:div>
    <w:div w:id="2090425055">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04428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955266">
      <w:bodyDiv w:val="1"/>
      <w:marLeft w:val="0"/>
      <w:marRight w:val="0"/>
      <w:marTop w:val="0"/>
      <w:marBottom w:val="0"/>
      <w:divBdr>
        <w:top w:val="none" w:sz="0" w:space="0" w:color="auto"/>
        <w:left w:val="none" w:sz="0" w:space="0" w:color="auto"/>
        <w:bottom w:val="none" w:sz="0" w:space="0" w:color="auto"/>
        <w:right w:val="none" w:sz="0" w:space="0" w:color="auto"/>
      </w:divBdr>
    </w:div>
    <w:div w:id="2125075651">
      <w:bodyDiv w:val="1"/>
      <w:marLeft w:val="0"/>
      <w:marRight w:val="0"/>
      <w:marTop w:val="0"/>
      <w:marBottom w:val="0"/>
      <w:divBdr>
        <w:top w:val="none" w:sz="0" w:space="0" w:color="auto"/>
        <w:left w:val="none" w:sz="0" w:space="0" w:color="auto"/>
        <w:bottom w:val="none" w:sz="0" w:space="0" w:color="auto"/>
        <w:right w:val="none" w:sz="0" w:space="0" w:color="auto"/>
      </w:divBdr>
    </w:div>
    <w:div w:id="2132935599">
      <w:bodyDiv w:val="1"/>
      <w:marLeft w:val="0"/>
      <w:marRight w:val="0"/>
      <w:marTop w:val="0"/>
      <w:marBottom w:val="0"/>
      <w:divBdr>
        <w:top w:val="none" w:sz="0" w:space="0" w:color="auto"/>
        <w:left w:val="none" w:sz="0" w:space="0" w:color="auto"/>
        <w:bottom w:val="none" w:sz="0" w:space="0" w:color="auto"/>
        <w:right w:val="none" w:sz="0" w:space="0" w:color="auto"/>
      </w:divBdr>
    </w:div>
    <w:div w:id="214264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18"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26"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39" Type="http://schemas.openxmlformats.org/officeDocument/2006/relationships/hyperlink" Target="file:///C:\Users\mtk12330\Desktop\2402%20R4_110_Local\%5b203%5d%5b202%5d%5b224%5d%5b233%5d%5bNTN%20evo%5d\%5bM229%5d%20R18%20IoT%20NTN%20enh\TDoc%20Perf%200%20Disc\R4-2405755%20Nok.docx" TargetMode="External"/><Relationship Id="rId21"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34" Type="http://schemas.openxmlformats.org/officeDocument/2006/relationships/hyperlink" Target="https://www.3gpp.org/ftp/TSG_RAN/WG4_Radio/TSGR4_110bis/Docs/R4-2404689.zip" TargetMode="External"/><Relationship Id="rId42" Type="http://schemas.openxmlformats.org/officeDocument/2006/relationships/hyperlink" Target="file:///C:\Users\mtk12330\Desktop\2402%20R4_110_Local\%5b203%5d%5b202%5d%5b224%5d%5b233%5d%5bNTN%20evo%5d\%5bM229%5d%20R18%20IoT%20NTN%20enh\TDoc%20Perf%200%20Disc\R4-2405755%20Nok.docx" TargetMode="External"/><Relationship Id="rId47" Type="http://schemas.openxmlformats.org/officeDocument/2006/relationships/hyperlink" Target="https://www.3gpp.org/ftp/TSG_RAN/WG4_Radio/TSGR4_110bis/Docs/R4-2404995.zip" TargetMode="External"/><Relationship Id="rId50" Type="http://schemas.openxmlformats.org/officeDocument/2006/relationships/hyperlink" Target="https://www.3gpp.org/ftp/TSG_RAN/WG4_Radio/TSGR4_110bis/Docs/R4-2405070.zip" TargetMode="Externa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29"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11" Type="http://schemas.openxmlformats.org/officeDocument/2006/relationships/endnotes" Target="endnotes.xml"/><Relationship Id="rId24"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32" Type="http://schemas.openxmlformats.org/officeDocument/2006/relationships/hyperlink" Target="https://www.3gpp.org/ftp/TSG_RAN/WG4_Radio/TSGR4_110bis/Docs/R4-2404993.zip" TargetMode="External"/><Relationship Id="rId37" Type="http://schemas.openxmlformats.org/officeDocument/2006/relationships/hyperlink" Target="https://www.3gpp.org/ftp/TSG_RAN/WG4_Radio/TSGR4_110bis/Docs/R4-2405755.zip" TargetMode="External"/><Relationship Id="rId40" Type="http://schemas.openxmlformats.org/officeDocument/2006/relationships/hyperlink" Target="file:///C:\Users\mtk12330\Desktop\2402%20R4_110_Local\%5b203%5d%5b202%5d%5b224%5d%5b233%5d%5bNTN%20evo%5d\%5bM229%5d%20R18%20IoT%20NTN%20enh\TDoc%20Perf%200%20Disc\R4-2405755%20Nok.docx" TargetMode="External"/><Relationship Id="rId45" Type="http://schemas.openxmlformats.org/officeDocument/2006/relationships/hyperlink" Target="file:///C:\Users\mtk12330\Desktop\2402%20R4_110_Local\%5b203%5d%5b202%5d%5b224%5d%5b233%5d%5bNTN%20evo%5d\%5bM229%5d%20R18%20IoT%20NTN%20enh\TDoc%20Perf%200%20Disc\R4-2405755%20Nok.docx" TargetMode="External"/><Relationship Id="rId53" Type="http://schemas.openxmlformats.org/officeDocument/2006/relationships/hyperlink" Target="https://www.3gpp.org/ftp/TSG_RAN/WG4_Radio/TSGR4_110bis/Docs/R4-2405759.zip" TargetMode="Externa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31"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44" Type="http://schemas.openxmlformats.org/officeDocument/2006/relationships/hyperlink" Target="file:///C:\Users\mtk12330\Desktop\2402%20R4_110_Local\%5b203%5d%5b202%5d%5b224%5d%5b233%5d%5bNTN%20evo%5d\%5bM229%5d%20R18%20IoT%20NTN%20enh\TDoc%20Perf%200%20Disc\R4-2405755%20Nok.docx" TargetMode="External"/><Relationship Id="rId52" Type="http://schemas.openxmlformats.org/officeDocument/2006/relationships/hyperlink" Target="https://www.3gpp.org/ftp/TSG_RAN/WG4_Radio/TSGR4_110bis/Docs/R4-240575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22"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27"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30"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35" Type="http://schemas.openxmlformats.org/officeDocument/2006/relationships/hyperlink" Target="https://www.3gpp.org/ftp/TSG_RAN/WG4_Radio/TSGR4_110bis/Docs/R4-2404994.zip" TargetMode="External"/><Relationship Id="rId43" Type="http://schemas.openxmlformats.org/officeDocument/2006/relationships/hyperlink" Target="file:///C:\Users\mtk12330\Desktop\2402%20R4_110_Local\%5b203%5d%5b202%5d%5b224%5d%5b233%5d%5bNTN%20evo%5d\%5bM229%5d%20R18%20IoT%20NTN%20enh\TDoc%20Perf%200%20Disc\R4-2405755%20Nok.docx" TargetMode="External"/><Relationship Id="rId48" Type="http://schemas.openxmlformats.org/officeDocument/2006/relationships/hyperlink" Target="https://www.3gpp.org/ftp/TSG_RAN/WG4_Radio/TSGR4_110bis/Docs/R4-2405758.zip"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4_Radio/TSGR4_110bis/Docs/R4-2405756.zip" TargetMode="External"/><Relationship Id="rId3" Type="http://schemas.openxmlformats.org/officeDocument/2006/relationships/customXml" Target="../customXml/item2.xml"/><Relationship Id="rId12" Type="http://schemas.openxmlformats.org/officeDocument/2006/relationships/hyperlink" Target="https://www.3gpp.org/ftp/TSG_RAN/WG4_Radio/TSGR4_110bis/Docs/R4-2405754.zip" TargetMode="External"/><Relationship Id="rId17"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25"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33" Type="http://schemas.openxmlformats.org/officeDocument/2006/relationships/hyperlink" Target="https://www.3gpp.org/ftp/TSG_RAN/WG4_Radio/TSGR4_110bis/Docs/R4-2405603.zip" TargetMode="External"/><Relationship Id="rId38" Type="http://schemas.openxmlformats.org/officeDocument/2006/relationships/hyperlink" Target="file:///C:\Users\mtk12330\Desktop\2402%20R4_110_Local\%5b203%5d%5b202%5d%5b224%5d%5b233%5d%5bNTN%20evo%5d\%5bM229%5d%20R18%20IoT%20NTN%20enh\TDoc%20Perf%200%20Disc\R4-2405755%20Nok.docx" TargetMode="External"/><Relationship Id="rId46" Type="http://schemas.openxmlformats.org/officeDocument/2006/relationships/hyperlink" Target="https://www.3gpp.org/ftp/TSG_RAN/WG4_Radio/TSGR4_110bis/Docs/R4-2405432.zip" TargetMode="External"/><Relationship Id="rId20"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41" Type="http://schemas.openxmlformats.org/officeDocument/2006/relationships/hyperlink" Target="file:///C:\Users\mtk12330\Desktop\2402%20R4_110_Local\%5b203%5d%5b202%5d%5b224%5d%5b233%5d%5bNTN%20evo%5d\%5bM229%5d%20R18%20IoT%20NTN%20enh\TDoc%20Perf%200%20Disc\R4-2405755%20Nok.docx" TargetMode="External"/><Relationship Id="rId54" Type="http://schemas.openxmlformats.org/officeDocument/2006/relationships/hyperlink" Target="https://www.3gpp.org/ftp/TSG_RAN/WG4_Radio/TSGR4_110bis/Docs/R4-2405433.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23" Type="http://schemas.openxmlformats.org/officeDocument/2006/relationships/hyperlink" Target="file:///C:\Users\mtk12330\Desktop\2402%20R4_110_Local\%5b203%5d%5b202%5d%5b224%5d%5b233%5d%5bNTN%20evo%5d\%5bM229%5d%20R18%20IoT%20NTN%20enh\TDoc%20Core%200%20Disc\R4-2405754%20Maintenace%20on%20mobility%20requirements%20for%20IoT%20NTN%20enhancements.docx" TargetMode="External"/><Relationship Id="rId28" Type="http://schemas.openxmlformats.org/officeDocument/2006/relationships/hyperlink" Target="file:///C:\Users\mtk12330\Desktop\2402%20R4_110_Local\%5b203%5d%5b202%5d%5b224%5d%5b233%5d%5bNTN%20evo%5d\%5bM233%5d%20R18%20IoT%20NTN%20enh%20-%20Disc1ok\TDoc%20-%20Core%20Disc\R4-2402699%20Discussion%20on%20mobility%20requirements%20for%20IoT%20NTN%20enhancements.docx" TargetMode="External"/><Relationship Id="rId36" Type="http://schemas.openxmlformats.org/officeDocument/2006/relationships/hyperlink" Target="https://www.3gpp.org/ftp/TSG_RAN/WG4_Radio/TSGR4_110bis/Docs/R4-2405434.zip" TargetMode="External"/><Relationship Id="rId49" Type="http://schemas.openxmlformats.org/officeDocument/2006/relationships/hyperlink" Target="https://www.3gpp.org/ftp/TSG_RAN/WG4_Radio/TSGR4_110bis/Docs/R4-24046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2.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99B2E-1DA9-4A75-9E58-CC493B844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1063</TotalTime>
  <Pages>9</Pages>
  <Words>3906</Words>
  <Characters>22266</Characters>
  <Application>Microsoft Office Word</Application>
  <DocSecurity>0</DocSecurity>
  <Lines>185</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158</cp:revision>
  <cp:lastPrinted>2019-04-25T01:09:00Z</cp:lastPrinted>
  <dcterms:created xsi:type="dcterms:W3CDTF">2023-11-09T09:00:00Z</dcterms:created>
  <dcterms:modified xsi:type="dcterms:W3CDTF">2024-04-11T03:14:00Z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